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93BDB" w14:textId="59E23ED1" w:rsidR="00BD75E5" w:rsidRPr="00690447" w:rsidRDefault="00BD75E5" w:rsidP="00BD75E5">
      <w:pPr>
        <w:tabs>
          <w:tab w:val="left" w:pos="1985"/>
        </w:tabs>
        <w:jc w:val="both"/>
        <w:rPr>
          <w:rFonts w:ascii="Arial" w:hAnsi="Arial" w:cs="Arial"/>
          <w:b/>
          <w:bCs/>
          <w:sz w:val="24"/>
        </w:rPr>
      </w:pPr>
      <w:r>
        <w:rPr>
          <w:rFonts w:ascii="Arial" w:hAnsi="Arial" w:cs="Arial"/>
          <w:b/>
          <w:bCs/>
          <w:sz w:val="24"/>
        </w:rPr>
        <w:t>3GPP TSG RAN WG1 #92</w:t>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Pr>
          <w:rFonts w:ascii="Arial" w:hAnsi="Arial" w:cs="Arial"/>
          <w:b/>
          <w:bCs/>
          <w:sz w:val="24"/>
        </w:rPr>
        <w:t>18</w:t>
      </w:r>
      <w:r>
        <w:rPr>
          <w:rFonts w:ascii="Arial" w:hAnsi="Arial" w:cs="Arial"/>
          <w:b/>
          <w:bCs/>
          <w:sz w:val="24"/>
          <w:lang w:eastAsia="zh-CN"/>
        </w:rPr>
        <w:t>0</w:t>
      </w:r>
      <w:r w:rsidR="00E869F3">
        <w:rPr>
          <w:rFonts w:ascii="Arial" w:hAnsi="Arial" w:cs="Arial"/>
          <w:b/>
          <w:bCs/>
          <w:sz w:val="24"/>
          <w:lang w:eastAsia="zh-CN"/>
        </w:rPr>
        <w:t>2637</w:t>
      </w:r>
    </w:p>
    <w:p w14:paraId="68B9FCB9" w14:textId="77777777" w:rsidR="00BD75E5" w:rsidRDefault="00BD75E5" w:rsidP="00BD75E5">
      <w:pPr>
        <w:tabs>
          <w:tab w:val="left" w:pos="1985"/>
        </w:tabs>
        <w:jc w:val="both"/>
        <w:rPr>
          <w:rFonts w:ascii="Arial" w:hAnsi="Arial" w:cs="Arial"/>
          <w:b/>
          <w:bCs/>
          <w:sz w:val="24"/>
        </w:rPr>
      </w:pPr>
      <w:r>
        <w:rPr>
          <w:rFonts w:ascii="Arial" w:hAnsi="Arial" w:cs="Arial"/>
          <w:b/>
          <w:bCs/>
          <w:sz w:val="24"/>
        </w:rPr>
        <w:t>Athens, Greece, Febr</w:t>
      </w:r>
      <w:r w:rsidRPr="006D58A9">
        <w:rPr>
          <w:rFonts w:ascii="Arial" w:hAnsi="Arial" w:cs="Arial"/>
          <w:b/>
          <w:bCs/>
          <w:sz w:val="24"/>
        </w:rPr>
        <w:t>uary 26</w:t>
      </w:r>
      <w:r w:rsidRPr="003A33DA">
        <w:rPr>
          <w:rFonts w:ascii="Arial" w:hAnsi="Arial" w:cs="Arial"/>
          <w:b/>
          <w:bCs/>
          <w:sz w:val="24"/>
          <w:vertAlign w:val="superscript"/>
        </w:rPr>
        <w:t>th</w:t>
      </w:r>
      <w:r>
        <w:rPr>
          <w:rFonts w:ascii="Arial" w:hAnsi="Arial" w:cs="Arial"/>
          <w:b/>
          <w:bCs/>
          <w:sz w:val="24"/>
        </w:rPr>
        <w:t xml:space="preserve"> – March 2</w:t>
      </w:r>
      <w:r w:rsidRPr="003A33DA">
        <w:rPr>
          <w:rFonts w:ascii="Arial" w:hAnsi="Arial" w:cs="Arial"/>
          <w:b/>
          <w:bCs/>
          <w:sz w:val="24"/>
          <w:vertAlign w:val="superscript"/>
        </w:rPr>
        <w:t>nd</w:t>
      </w:r>
      <w:r w:rsidRPr="006D58A9">
        <w:rPr>
          <w:rFonts w:ascii="Arial" w:hAnsi="Arial" w:cs="Arial"/>
          <w:b/>
          <w:bCs/>
          <w:sz w:val="24"/>
        </w:rPr>
        <w:t>, 2018</w:t>
      </w:r>
    </w:p>
    <w:p w14:paraId="42213FF1" w14:textId="77777777" w:rsidR="00BD75E5" w:rsidRPr="00E95DAE" w:rsidRDefault="00BD75E5" w:rsidP="00BD75E5">
      <w:pPr>
        <w:tabs>
          <w:tab w:val="left" w:pos="1985"/>
        </w:tabs>
        <w:jc w:val="both"/>
        <w:rPr>
          <w:rFonts w:ascii="Arial" w:hAnsi="Arial" w:cs="Arial"/>
          <w:sz w:val="24"/>
          <w:lang w:val="en-US"/>
        </w:rPr>
      </w:pPr>
    </w:p>
    <w:p w14:paraId="109EDF43" w14:textId="77777777" w:rsidR="00BD75E5" w:rsidRPr="00A61344" w:rsidRDefault="00BD75E5" w:rsidP="00BD75E5">
      <w:pPr>
        <w:ind w:left="2644" w:hangingChars="823" w:hanging="2644"/>
        <w:jc w:val="both"/>
        <w:rPr>
          <w:rFonts w:ascii="Arial" w:hAnsi="Arial" w:cs="Arial"/>
          <w:b/>
          <w:sz w:val="32"/>
          <w:lang w:val="en-US" w:eastAsia="zh-CN"/>
        </w:rPr>
      </w:pPr>
    </w:p>
    <w:p w14:paraId="39E7D798" w14:textId="0038F4D1" w:rsidR="00BD75E5" w:rsidRDefault="00BD75E5" w:rsidP="00BD75E5">
      <w:pPr>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t xml:space="preserve">    </w:t>
      </w:r>
      <w:r>
        <w:rPr>
          <w:rFonts w:ascii="Arial" w:hAnsi="Arial" w:cs="Arial"/>
          <w:b/>
          <w:sz w:val="24"/>
          <w:lang w:val="en-US"/>
        </w:rPr>
        <w:t>7.4.4</w:t>
      </w:r>
    </w:p>
    <w:p w14:paraId="0E46BC49" w14:textId="2414A26F" w:rsidR="00BD75E5" w:rsidRDefault="00BD75E5" w:rsidP="00BD75E5">
      <w:pPr>
        <w:tabs>
          <w:tab w:val="left" w:pos="1985"/>
        </w:tabs>
        <w:jc w:val="both"/>
        <w:rPr>
          <w:rFonts w:ascii="Arial" w:hAnsi="Arial" w:cs="Arial"/>
          <w:b/>
          <w:sz w:val="24"/>
          <w:lang w:val="en-US"/>
        </w:rPr>
      </w:pPr>
    </w:p>
    <w:p w14:paraId="4AB1FCBC" w14:textId="3A1C3A7B" w:rsidR="00BD75E5" w:rsidRDefault="00BD75E5" w:rsidP="00BD75E5">
      <w:pPr>
        <w:tabs>
          <w:tab w:val="left" w:pos="1985"/>
        </w:tabs>
        <w:jc w:val="both"/>
        <w:rPr>
          <w:rFonts w:ascii="Arial" w:hAnsi="Arial" w:cs="Arial"/>
          <w:b/>
          <w:sz w:val="24"/>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Pr>
          <w:rFonts w:ascii="Arial" w:hAnsi="Arial" w:cs="Arial"/>
          <w:b/>
          <w:sz w:val="24"/>
        </w:rPr>
        <w:t>rDigital Inc.</w:t>
      </w:r>
    </w:p>
    <w:p w14:paraId="29398553" w14:textId="67FC4624" w:rsidR="00BD75E5" w:rsidRDefault="00BD75E5" w:rsidP="00BD75E5">
      <w:pPr>
        <w:ind w:left="1983" w:hangingChars="823" w:hanging="1983"/>
        <w:jc w:val="both"/>
        <w:rPr>
          <w:rFonts w:ascii="Arial" w:hAnsi="Arial" w:cs="Arial"/>
          <w:b/>
          <w:sz w:val="24"/>
          <w:lang w:val="en-US"/>
        </w:rPr>
      </w:pPr>
    </w:p>
    <w:p w14:paraId="1EBC9081" w14:textId="185ECB8A" w:rsidR="00BD75E5" w:rsidRDefault="00BD75E5" w:rsidP="00BD75E5">
      <w:pPr>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F04FE" w:rsidRPr="005F04FE">
        <w:rPr>
          <w:rFonts w:ascii="Arial" w:eastAsia="Malgun Gothic" w:hAnsi="Arial" w:cs="Arial"/>
          <w:b/>
          <w:sz w:val="24"/>
          <w:lang w:val="en-US" w:eastAsia="ko-KR"/>
        </w:rPr>
        <w:t>On Link Level Evaluation Assumptions for NOMA</w:t>
      </w:r>
      <w:bookmarkStart w:id="0" w:name="_GoBack"/>
      <w:bookmarkEnd w:id="0"/>
    </w:p>
    <w:p w14:paraId="4300660D" w14:textId="14E31483" w:rsidR="00BD75E5" w:rsidRPr="00E95DAE" w:rsidRDefault="00BD75E5" w:rsidP="00BD75E5">
      <w:pPr>
        <w:jc w:val="both"/>
        <w:rPr>
          <w:rFonts w:ascii="Arial" w:hAnsi="Arial" w:cs="Arial"/>
          <w:sz w:val="24"/>
          <w:lang w:val="en-US" w:eastAsia="zh-CN"/>
        </w:rPr>
      </w:pPr>
    </w:p>
    <w:p w14:paraId="0157DB9D" w14:textId="302F127F" w:rsidR="00BD75E5" w:rsidRDefault="00BD75E5" w:rsidP="00BD75E5">
      <w:pPr>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 xml:space="preserve">Discussion </w:t>
      </w:r>
    </w:p>
    <w:p w14:paraId="502361E3" w14:textId="77777777" w:rsidR="009D08B7" w:rsidRPr="00E95DAE" w:rsidRDefault="009D08B7" w:rsidP="00FC11A4">
      <w:pPr>
        <w:ind w:left="1988" w:hanging="1988"/>
        <w:jc w:val="both"/>
        <w:rPr>
          <w:rFonts w:ascii="Arial" w:hAnsi="Arial" w:cs="Arial"/>
          <w:sz w:val="24"/>
          <w:lang w:val="en-US"/>
        </w:rPr>
      </w:pPr>
    </w:p>
    <w:p w14:paraId="786F226B" w14:textId="77777777" w:rsidR="0097496D" w:rsidRDefault="0097496D" w:rsidP="00FC11A4">
      <w:pPr>
        <w:pStyle w:val="Heading1"/>
        <w:numPr>
          <w:ilvl w:val="0"/>
          <w:numId w:val="5"/>
        </w:numPr>
        <w:spacing w:before="120" w:after="60"/>
        <w:jc w:val="both"/>
        <w:rPr>
          <w:rFonts w:cs="Arial"/>
          <w:lang w:val="en-US"/>
        </w:rPr>
      </w:pPr>
      <w:r>
        <w:rPr>
          <w:rFonts w:cs="Arial"/>
          <w:lang w:val="en-US"/>
        </w:rPr>
        <w:t>Introduction</w:t>
      </w:r>
    </w:p>
    <w:p w14:paraId="720DE933" w14:textId="3D8C862E" w:rsidR="009300EE" w:rsidRDefault="009300EE" w:rsidP="00FC11A4">
      <w:pPr>
        <w:ind w:firstLine="284"/>
        <w:jc w:val="both"/>
        <w:rPr>
          <w:szCs w:val="22"/>
          <w:lang w:eastAsia="zh-CN"/>
        </w:rPr>
      </w:pPr>
      <w:r>
        <w:rPr>
          <w:szCs w:val="22"/>
          <w:lang w:eastAsia="zh-CN"/>
        </w:rPr>
        <w:t xml:space="preserve">NOMA studies in 3GPP started with the Rel. 14 NOMA SI where different schemes were investigated. Leading up to RAN1 #86b meeting, preliminary NOMA simulations were performed and the schemes were shown to provide significant benefits in throughput, overloading, and handling large packet arrival rates. The results were summarized in [1] and captured in TR38.802 along with the simulation assumptions. </w:t>
      </w:r>
      <w:r w:rsidR="002A20AA">
        <w:rPr>
          <w:szCs w:val="22"/>
          <w:lang w:eastAsia="zh-CN"/>
        </w:rPr>
        <w:t>At RAN #75, a new Study Item on NOMA was approved and further revised at RAN #76 [2].</w:t>
      </w:r>
    </w:p>
    <w:p w14:paraId="1AB8502D" w14:textId="064E7D5D" w:rsidR="009300EE" w:rsidRDefault="009300EE" w:rsidP="00322A0F">
      <w:pPr>
        <w:ind w:firstLine="284"/>
        <w:jc w:val="both"/>
        <w:rPr>
          <w:szCs w:val="22"/>
          <w:lang w:eastAsia="zh-CN"/>
        </w:rPr>
      </w:pPr>
      <w:r>
        <w:rPr>
          <w:szCs w:val="22"/>
          <w:lang w:eastAsia="zh-CN"/>
        </w:rPr>
        <w:t xml:space="preserve">In this contribution, we provide some recommendations on </w:t>
      </w:r>
      <w:r w:rsidR="009A38F3">
        <w:rPr>
          <w:szCs w:val="22"/>
          <w:lang w:eastAsia="zh-CN"/>
        </w:rPr>
        <w:t>link</w:t>
      </w:r>
      <w:r>
        <w:rPr>
          <w:szCs w:val="22"/>
          <w:lang w:eastAsia="zh-CN"/>
        </w:rPr>
        <w:t xml:space="preserve"> level simulation assumptions to be used in the </w:t>
      </w:r>
      <w:r w:rsidR="00E14735">
        <w:rPr>
          <w:szCs w:val="22"/>
          <w:lang w:eastAsia="zh-CN"/>
        </w:rPr>
        <w:t xml:space="preserve">upcoming </w:t>
      </w:r>
      <w:r>
        <w:rPr>
          <w:szCs w:val="22"/>
          <w:lang w:eastAsia="zh-CN"/>
        </w:rPr>
        <w:t xml:space="preserve">Rel. 15 NOMA SI evaluations. </w:t>
      </w:r>
    </w:p>
    <w:p w14:paraId="58F80269" w14:textId="0860FFC0" w:rsidR="00332158" w:rsidRDefault="00E30608" w:rsidP="00461815">
      <w:pPr>
        <w:pStyle w:val="Heading1"/>
        <w:numPr>
          <w:ilvl w:val="0"/>
          <w:numId w:val="5"/>
        </w:numPr>
        <w:pBdr>
          <w:top w:val="single" w:sz="12" w:space="4" w:color="auto"/>
        </w:pBdr>
        <w:jc w:val="both"/>
        <w:rPr>
          <w:rFonts w:cs="Arial"/>
          <w:lang w:val="en-US"/>
        </w:rPr>
      </w:pPr>
      <w:r>
        <w:rPr>
          <w:rFonts w:cs="Arial"/>
          <w:lang w:val="en-US"/>
        </w:rPr>
        <w:t>Discussion</w:t>
      </w:r>
    </w:p>
    <w:p w14:paraId="0C401FF0" w14:textId="349211BB" w:rsidR="00F80C1E" w:rsidRPr="00AD4C1E" w:rsidRDefault="00A7571E" w:rsidP="00461815">
      <w:pPr>
        <w:ind w:firstLine="288"/>
        <w:jc w:val="both"/>
        <w:rPr>
          <w:szCs w:val="22"/>
          <w:lang w:val="en-US"/>
        </w:rPr>
      </w:pPr>
      <w:r w:rsidRPr="00AD4C1E">
        <w:rPr>
          <w:szCs w:val="22"/>
          <w:lang w:val="en-US"/>
        </w:rPr>
        <w:t>One objective of the SI i</w:t>
      </w:r>
      <w:r w:rsidR="009300EE" w:rsidRPr="00AD4C1E">
        <w:rPr>
          <w:szCs w:val="22"/>
          <w:lang w:val="en-US"/>
        </w:rPr>
        <w:t>s to use “</w:t>
      </w:r>
      <w:r w:rsidR="009300EE" w:rsidRPr="00AD4C1E">
        <w:rPr>
          <w:rFonts w:eastAsia="Times New Roman"/>
          <w:bCs/>
          <w:szCs w:val="22"/>
          <w:lang w:eastAsia="zh-CN"/>
        </w:rPr>
        <w:t xml:space="preserve">Link and system level performance evaluation or analysis for non-orthogonal multiple access </w:t>
      </w:r>
      <w:r w:rsidR="009300EE" w:rsidRPr="00AD4C1E">
        <w:rPr>
          <w:rFonts w:eastAsia="Times New Roman"/>
          <w:szCs w:val="22"/>
          <w:lang w:eastAsia="zh-CN"/>
        </w:rPr>
        <w:t>continued from performance metrics identified from Rel-14.</w:t>
      </w:r>
      <w:r w:rsidR="009300EE" w:rsidRPr="00AD4C1E">
        <w:rPr>
          <w:szCs w:val="22"/>
          <w:lang w:val="en-US"/>
        </w:rPr>
        <w:t xml:space="preserve">” [1]. </w:t>
      </w:r>
      <w:r w:rsidR="009A38F3" w:rsidRPr="00AD4C1E">
        <w:rPr>
          <w:szCs w:val="22"/>
          <w:lang w:val="en-US"/>
        </w:rPr>
        <w:t xml:space="preserve">We can use as a starting point the link level simulation assumptions from [2] and update some of the parameters </w:t>
      </w:r>
      <w:r w:rsidR="00610467" w:rsidRPr="00AD4C1E">
        <w:rPr>
          <w:szCs w:val="22"/>
          <w:lang w:val="en-US"/>
        </w:rPr>
        <w:t>according to</w:t>
      </w:r>
      <w:r w:rsidR="009A38F3" w:rsidRPr="00AD4C1E">
        <w:rPr>
          <w:szCs w:val="22"/>
          <w:lang w:val="en-US"/>
        </w:rPr>
        <w:t xml:space="preserve"> the progress made in RAN1 for Rel. 15 NR. </w:t>
      </w:r>
      <w:r w:rsidR="00962B8E" w:rsidRPr="00AD4C1E">
        <w:rPr>
          <w:szCs w:val="22"/>
          <w:lang w:val="en-US"/>
        </w:rPr>
        <w:t>Some of the simulation assumptions need clarifications and we provide our views hereafter.</w:t>
      </w:r>
    </w:p>
    <w:p w14:paraId="3D815BAC" w14:textId="4D2D0E9A" w:rsidR="006731E5" w:rsidRPr="000C2D8F" w:rsidRDefault="000C2D8F" w:rsidP="000C2D8F">
      <w:pPr>
        <w:pStyle w:val="Heading2"/>
        <w:numPr>
          <w:ilvl w:val="1"/>
          <w:numId w:val="5"/>
        </w:numPr>
        <w:jc w:val="both"/>
        <w:rPr>
          <w:sz w:val="28"/>
          <w:szCs w:val="28"/>
          <w:lang w:val="en-US"/>
        </w:rPr>
      </w:pPr>
      <w:r w:rsidRPr="000C2D8F">
        <w:rPr>
          <w:sz w:val="28"/>
          <w:szCs w:val="28"/>
          <w:lang w:val="en-US"/>
        </w:rPr>
        <w:t>C</w:t>
      </w:r>
      <w:r w:rsidR="00962B8E" w:rsidRPr="000C2D8F">
        <w:rPr>
          <w:sz w:val="28"/>
          <w:szCs w:val="28"/>
          <w:lang w:val="en-US"/>
        </w:rPr>
        <w:t>hannel coding</w:t>
      </w:r>
    </w:p>
    <w:p w14:paraId="56633378" w14:textId="2AEEA303" w:rsidR="00962B8E" w:rsidRPr="00AD4C1E" w:rsidRDefault="00962B8E" w:rsidP="00461815">
      <w:pPr>
        <w:ind w:firstLine="288"/>
        <w:jc w:val="both"/>
        <w:rPr>
          <w:szCs w:val="22"/>
          <w:lang w:val="en-US" w:eastAsia="zh-CN"/>
        </w:rPr>
      </w:pPr>
      <w:r w:rsidRPr="00AD4C1E">
        <w:rPr>
          <w:szCs w:val="22"/>
          <w:lang w:val="en-US" w:eastAsia="zh-CN"/>
        </w:rPr>
        <w:t>Turbo code or LDPC are the main options for channel coding</w:t>
      </w:r>
      <w:r w:rsidR="00A815C4" w:rsidRPr="00AD4C1E">
        <w:rPr>
          <w:szCs w:val="22"/>
          <w:lang w:val="en-US" w:eastAsia="zh-CN"/>
        </w:rPr>
        <w:t xml:space="preserve"> </w:t>
      </w:r>
      <w:r w:rsidR="00887E2A">
        <w:rPr>
          <w:szCs w:val="22"/>
          <w:lang w:val="en-US" w:eastAsia="zh-CN"/>
        </w:rPr>
        <w:t>considered for</w:t>
      </w:r>
      <w:r w:rsidR="00A815C4" w:rsidRPr="00AD4C1E">
        <w:rPr>
          <w:szCs w:val="22"/>
          <w:lang w:val="en-US" w:eastAsia="zh-CN"/>
        </w:rPr>
        <w:t xml:space="preserve"> the </w:t>
      </w:r>
      <w:r w:rsidR="00887E2A">
        <w:rPr>
          <w:szCs w:val="22"/>
          <w:lang w:val="en-US" w:eastAsia="zh-CN"/>
        </w:rPr>
        <w:t xml:space="preserve">current </w:t>
      </w:r>
      <w:r w:rsidR="00A815C4" w:rsidRPr="00AD4C1E">
        <w:rPr>
          <w:szCs w:val="22"/>
          <w:lang w:val="en-US" w:eastAsia="zh-CN"/>
        </w:rPr>
        <w:t>evaluations</w:t>
      </w:r>
      <w:r w:rsidRPr="00AD4C1E">
        <w:rPr>
          <w:szCs w:val="22"/>
          <w:lang w:val="en-US" w:eastAsia="zh-CN"/>
        </w:rPr>
        <w:t xml:space="preserve">. During the NOMA workshops, turbo code was the consensus baseline choice. Since then, LDPC has been adopted in Rel. 15 for eMBB scenarios. </w:t>
      </w:r>
      <w:r w:rsidR="00A815C4" w:rsidRPr="00AD4C1E">
        <w:rPr>
          <w:szCs w:val="22"/>
          <w:lang w:val="en-US" w:eastAsia="zh-CN"/>
        </w:rPr>
        <w:t>W</w:t>
      </w:r>
      <w:r w:rsidRPr="00AD4C1E">
        <w:rPr>
          <w:szCs w:val="22"/>
          <w:lang w:val="en-US" w:eastAsia="zh-CN"/>
        </w:rPr>
        <w:t xml:space="preserve">e prefer to maintain turbo code </w:t>
      </w:r>
      <w:r w:rsidR="006D60D5" w:rsidRPr="00AD4C1E">
        <w:rPr>
          <w:szCs w:val="22"/>
          <w:lang w:val="en-US" w:eastAsia="zh-CN"/>
        </w:rPr>
        <w:t>as the baseline scheme for mMTC.</w:t>
      </w:r>
      <w:r w:rsidR="00A815C4" w:rsidRPr="00AD4C1E">
        <w:rPr>
          <w:szCs w:val="22"/>
          <w:lang w:val="en-US" w:eastAsia="zh-CN"/>
        </w:rPr>
        <w:t xml:space="preserve"> Turbo codes can be used for consistency in the results across all</w:t>
      </w:r>
      <w:r w:rsidRPr="00AD4C1E">
        <w:rPr>
          <w:szCs w:val="22"/>
          <w:lang w:val="en-US" w:eastAsia="zh-CN"/>
        </w:rPr>
        <w:t xml:space="preserve"> </w:t>
      </w:r>
      <w:r w:rsidR="00A815C4" w:rsidRPr="00AD4C1E">
        <w:rPr>
          <w:szCs w:val="22"/>
          <w:lang w:val="en-US" w:eastAsia="zh-CN"/>
        </w:rPr>
        <w:t xml:space="preserve">use cases. </w:t>
      </w:r>
    </w:p>
    <w:p w14:paraId="08B037D0" w14:textId="6DC1F800" w:rsidR="006102BF" w:rsidRPr="000C2D8F" w:rsidRDefault="00962B8E" w:rsidP="000C2D8F">
      <w:pPr>
        <w:pStyle w:val="Heading2"/>
        <w:numPr>
          <w:ilvl w:val="1"/>
          <w:numId w:val="5"/>
        </w:numPr>
        <w:jc w:val="both"/>
        <w:rPr>
          <w:sz w:val="28"/>
          <w:szCs w:val="28"/>
          <w:lang w:val="en-US"/>
        </w:rPr>
      </w:pPr>
      <w:r w:rsidRPr="000C2D8F">
        <w:rPr>
          <w:sz w:val="28"/>
          <w:szCs w:val="28"/>
          <w:lang w:val="en-US"/>
        </w:rPr>
        <w:t>DMRS assumption</w:t>
      </w:r>
      <w:r w:rsidR="006C3EEA" w:rsidRPr="000C2D8F">
        <w:rPr>
          <w:sz w:val="28"/>
          <w:szCs w:val="28"/>
          <w:lang w:val="en-US"/>
        </w:rPr>
        <w:t xml:space="preserve"> </w:t>
      </w:r>
    </w:p>
    <w:p w14:paraId="75AF402E" w14:textId="5492D86C" w:rsidR="00A7592C" w:rsidRPr="00AD4C1E" w:rsidRDefault="00962B8E" w:rsidP="00461815">
      <w:pPr>
        <w:ind w:firstLine="288"/>
        <w:jc w:val="both"/>
        <w:rPr>
          <w:szCs w:val="22"/>
          <w:lang w:val="en-US" w:eastAsia="zh-CN"/>
        </w:rPr>
      </w:pPr>
      <w:r w:rsidRPr="00AD4C1E">
        <w:rPr>
          <w:szCs w:val="22"/>
          <w:lang w:val="en-US" w:eastAsia="zh-CN"/>
        </w:rPr>
        <w:t xml:space="preserve">It is within the scope of the Rel. 15 SI to study NOMA schemes with realistic channel estimation. </w:t>
      </w:r>
      <w:r w:rsidR="00A7592C" w:rsidRPr="00AD4C1E">
        <w:rPr>
          <w:szCs w:val="22"/>
          <w:lang w:val="en-US" w:eastAsia="zh-CN"/>
        </w:rPr>
        <w:t>It has been discussed whether to use LTE or NR DMRS assumption. NOMA is unlikely to be deployed in any system using legacy LTE DMRS configurations; therefore,</w:t>
      </w:r>
      <w:r w:rsidR="004772C7">
        <w:rPr>
          <w:szCs w:val="22"/>
          <w:lang w:val="en-US" w:eastAsia="zh-CN"/>
        </w:rPr>
        <w:t xml:space="preserve"> given those two choices,</w:t>
      </w:r>
      <w:r w:rsidR="00A7592C" w:rsidRPr="00AD4C1E">
        <w:rPr>
          <w:szCs w:val="22"/>
          <w:lang w:val="en-US" w:eastAsia="zh-CN"/>
        </w:rPr>
        <w:t xml:space="preserve"> o</w:t>
      </w:r>
      <w:r w:rsidR="006B3D66" w:rsidRPr="00AD4C1E">
        <w:rPr>
          <w:szCs w:val="22"/>
          <w:lang w:val="en-US" w:eastAsia="zh-CN"/>
        </w:rPr>
        <w:t>ur preference is to use</w:t>
      </w:r>
      <w:r w:rsidR="005C4A73" w:rsidRPr="00AD4C1E">
        <w:rPr>
          <w:szCs w:val="22"/>
          <w:lang w:val="en-US" w:eastAsia="zh-CN"/>
        </w:rPr>
        <w:t xml:space="preserve"> </w:t>
      </w:r>
      <w:r w:rsidR="006B3D66" w:rsidRPr="00AD4C1E">
        <w:rPr>
          <w:szCs w:val="22"/>
          <w:lang w:val="en-US" w:eastAsia="zh-CN"/>
        </w:rPr>
        <w:t>NR</w:t>
      </w:r>
      <w:r w:rsidR="009A4BFB">
        <w:rPr>
          <w:szCs w:val="22"/>
          <w:lang w:val="en-US" w:eastAsia="zh-CN"/>
        </w:rPr>
        <w:t xml:space="preserve"> </w:t>
      </w:r>
      <w:r w:rsidR="005C4A73" w:rsidRPr="00AD4C1E">
        <w:rPr>
          <w:szCs w:val="22"/>
          <w:lang w:val="en-US" w:eastAsia="zh-CN"/>
        </w:rPr>
        <w:t xml:space="preserve">DMRS </w:t>
      </w:r>
      <w:r w:rsidR="009A4BFB">
        <w:rPr>
          <w:szCs w:val="22"/>
          <w:lang w:val="en-US" w:eastAsia="zh-CN"/>
        </w:rPr>
        <w:t xml:space="preserve">as the baseline </w:t>
      </w:r>
      <w:r w:rsidR="005C4A73" w:rsidRPr="00AD4C1E">
        <w:rPr>
          <w:szCs w:val="22"/>
          <w:lang w:val="en-US" w:eastAsia="zh-CN"/>
        </w:rPr>
        <w:t xml:space="preserve">to perform channel estimation. </w:t>
      </w:r>
    </w:p>
    <w:p w14:paraId="08439EBB" w14:textId="1FF0735F" w:rsidR="00962B8E" w:rsidRDefault="00962B8E" w:rsidP="00461815">
      <w:pPr>
        <w:jc w:val="both"/>
        <w:rPr>
          <w:szCs w:val="22"/>
          <w:lang w:val="en-US" w:eastAsia="zh-CN"/>
        </w:rPr>
      </w:pPr>
      <w:r w:rsidRPr="00AD4C1E">
        <w:rPr>
          <w:szCs w:val="22"/>
          <w:lang w:val="en-US" w:eastAsia="zh-CN"/>
        </w:rPr>
        <w:t xml:space="preserve">Rel. 15 has made progress on defining the possible </w:t>
      </w:r>
      <w:r w:rsidR="006B3D66" w:rsidRPr="00AD4C1E">
        <w:rPr>
          <w:szCs w:val="22"/>
          <w:lang w:val="en-US" w:eastAsia="zh-CN"/>
        </w:rPr>
        <w:t>NR</w:t>
      </w:r>
      <w:r w:rsidR="00322A0F">
        <w:rPr>
          <w:szCs w:val="22"/>
          <w:lang w:val="en-US" w:eastAsia="zh-CN"/>
        </w:rPr>
        <w:t xml:space="preserve"> </w:t>
      </w:r>
      <w:r w:rsidRPr="00AD4C1E">
        <w:rPr>
          <w:szCs w:val="22"/>
          <w:lang w:val="en-US" w:eastAsia="zh-CN"/>
        </w:rPr>
        <w:t xml:space="preserve">DMRS configurations. </w:t>
      </w:r>
      <w:r w:rsidR="006B3D66" w:rsidRPr="00AD4C1E">
        <w:rPr>
          <w:szCs w:val="22"/>
          <w:lang w:val="en-US" w:eastAsia="zh-CN"/>
        </w:rPr>
        <w:t xml:space="preserve">Given that there </w:t>
      </w:r>
      <w:r w:rsidR="006866E0" w:rsidRPr="00AD4C1E">
        <w:rPr>
          <w:szCs w:val="22"/>
          <w:lang w:val="en-US" w:eastAsia="zh-CN"/>
        </w:rPr>
        <w:t>are</w:t>
      </w:r>
      <w:r w:rsidR="006B3D66" w:rsidRPr="00AD4C1E">
        <w:rPr>
          <w:szCs w:val="22"/>
          <w:lang w:val="en-US" w:eastAsia="zh-CN"/>
        </w:rPr>
        <w:t xml:space="preserve"> </w:t>
      </w:r>
      <w:r w:rsidR="00A2351A" w:rsidRPr="00AD4C1E">
        <w:rPr>
          <w:szCs w:val="22"/>
          <w:lang w:val="en-US" w:eastAsia="zh-CN"/>
        </w:rPr>
        <w:t>many</w:t>
      </w:r>
      <w:r w:rsidR="006B3D66" w:rsidRPr="00AD4C1E">
        <w:rPr>
          <w:szCs w:val="22"/>
          <w:lang w:val="en-US" w:eastAsia="zh-CN"/>
        </w:rPr>
        <w:t xml:space="preserve"> possible NR</w:t>
      </w:r>
      <w:r w:rsidR="00322A0F">
        <w:rPr>
          <w:szCs w:val="22"/>
          <w:lang w:val="en-US" w:eastAsia="zh-CN"/>
        </w:rPr>
        <w:t xml:space="preserve"> </w:t>
      </w:r>
      <w:r w:rsidR="006B3D66" w:rsidRPr="00AD4C1E">
        <w:rPr>
          <w:szCs w:val="22"/>
          <w:lang w:val="en-US" w:eastAsia="zh-CN"/>
        </w:rPr>
        <w:t>DMRS configurations, the choice</w:t>
      </w:r>
      <w:r w:rsidR="00A2351A" w:rsidRPr="00AD4C1E">
        <w:rPr>
          <w:szCs w:val="22"/>
          <w:lang w:val="en-US" w:eastAsia="zh-CN"/>
        </w:rPr>
        <w:t xml:space="preserve"> of how to configure the NR</w:t>
      </w:r>
      <w:r w:rsidR="00322A0F">
        <w:rPr>
          <w:szCs w:val="22"/>
          <w:lang w:val="en-US" w:eastAsia="zh-CN"/>
        </w:rPr>
        <w:t xml:space="preserve"> </w:t>
      </w:r>
      <w:r w:rsidR="00A2351A" w:rsidRPr="00AD4C1E">
        <w:rPr>
          <w:szCs w:val="22"/>
          <w:lang w:val="en-US" w:eastAsia="zh-CN"/>
        </w:rPr>
        <w:t>DMRS</w:t>
      </w:r>
      <w:r w:rsidR="006B3D66" w:rsidRPr="00AD4C1E">
        <w:rPr>
          <w:szCs w:val="22"/>
          <w:lang w:val="en-US" w:eastAsia="zh-CN"/>
        </w:rPr>
        <w:t xml:space="preserve"> </w:t>
      </w:r>
      <w:r w:rsidR="009B0F34">
        <w:rPr>
          <w:szCs w:val="22"/>
          <w:lang w:val="en-US" w:eastAsia="zh-CN"/>
        </w:rPr>
        <w:t>is</w:t>
      </w:r>
      <w:r w:rsidR="006B3D66" w:rsidRPr="00AD4C1E">
        <w:rPr>
          <w:szCs w:val="22"/>
          <w:lang w:val="en-US" w:eastAsia="zh-CN"/>
        </w:rPr>
        <w:t xml:space="preserve"> up to each company and the design choice should be clearly stated.</w:t>
      </w:r>
      <w:r w:rsidR="00A7592C" w:rsidRPr="00AD4C1E">
        <w:rPr>
          <w:szCs w:val="22"/>
          <w:lang w:val="en-US" w:eastAsia="zh-CN"/>
        </w:rPr>
        <w:t xml:space="preserve"> </w:t>
      </w:r>
      <w:r w:rsidR="00A2351A" w:rsidRPr="00AD4C1E">
        <w:rPr>
          <w:szCs w:val="22"/>
          <w:lang w:val="en-US" w:eastAsia="zh-CN"/>
        </w:rPr>
        <w:t>The overhead should be taken into account when calculating spectral efficiency.</w:t>
      </w:r>
    </w:p>
    <w:p w14:paraId="644FDD94" w14:textId="3DAE8E61" w:rsidR="000A39E3" w:rsidRDefault="00322A0F" w:rsidP="00461815">
      <w:pPr>
        <w:jc w:val="both"/>
        <w:rPr>
          <w:szCs w:val="22"/>
          <w:lang w:val="en-US" w:eastAsia="zh-CN"/>
        </w:rPr>
      </w:pPr>
      <w:r>
        <w:rPr>
          <w:szCs w:val="22"/>
          <w:lang w:val="en-US" w:eastAsia="zh-CN"/>
        </w:rPr>
        <w:lastRenderedPageBreak/>
        <w:t xml:space="preserve">There are </w:t>
      </w:r>
      <w:r w:rsidR="005E70A1">
        <w:rPr>
          <w:szCs w:val="22"/>
          <w:lang w:val="en-US" w:eastAsia="zh-CN"/>
        </w:rPr>
        <w:t xml:space="preserve">however </w:t>
      </w:r>
      <w:r>
        <w:rPr>
          <w:szCs w:val="22"/>
          <w:lang w:val="en-US" w:eastAsia="zh-CN"/>
        </w:rPr>
        <w:t xml:space="preserve">some concerns that an NR-based DMRS design may not be sufficient for NOMA, especially for mMTC where a large number of users may simultaneously </w:t>
      </w:r>
      <w:r w:rsidR="00A43CC2">
        <w:rPr>
          <w:szCs w:val="22"/>
          <w:lang w:val="en-US" w:eastAsia="zh-CN"/>
        </w:rPr>
        <w:t>operate</w:t>
      </w:r>
      <w:r>
        <w:rPr>
          <w:szCs w:val="22"/>
          <w:lang w:val="en-US" w:eastAsia="zh-CN"/>
        </w:rPr>
        <w:t xml:space="preserve">. There are a number of different ways to address the </w:t>
      </w:r>
      <w:r w:rsidR="00A43CC2">
        <w:rPr>
          <w:szCs w:val="22"/>
          <w:lang w:val="en-US" w:eastAsia="zh-CN"/>
        </w:rPr>
        <w:t xml:space="preserve">DMRS capacity </w:t>
      </w:r>
      <w:r>
        <w:rPr>
          <w:szCs w:val="22"/>
          <w:lang w:val="en-US" w:eastAsia="zh-CN"/>
        </w:rPr>
        <w:t xml:space="preserve">issue, however they may </w:t>
      </w:r>
      <w:r w:rsidR="00A43CC2">
        <w:rPr>
          <w:szCs w:val="22"/>
          <w:lang w:val="en-US" w:eastAsia="zh-CN"/>
        </w:rPr>
        <w:t>impose</w:t>
      </w:r>
      <w:r>
        <w:rPr>
          <w:szCs w:val="22"/>
          <w:lang w:val="en-US" w:eastAsia="zh-CN"/>
        </w:rPr>
        <w:t xml:space="preserve"> different implications on DMRS overhead. Given a relative wide range of views on DMRS design for NOMA, and </w:t>
      </w:r>
      <w:r w:rsidR="00A43CC2">
        <w:rPr>
          <w:szCs w:val="22"/>
          <w:lang w:val="en-US" w:eastAsia="zh-CN"/>
        </w:rPr>
        <w:t xml:space="preserve">the </w:t>
      </w:r>
      <w:r>
        <w:rPr>
          <w:szCs w:val="22"/>
          <w:lang w:val="en-US" w:eastAsia="zh-CN"/>
        </w:rPr>
        <w:t xml:space="preserve">absence of a general </w:t>
      </w:r>
      <w:r w:rsidR="00A43CC2">
        <w:rPr>
          <w:szCs w:val="22"/>
          <w:lang w:val="en-US" w:eastAsia="zh-CN"/>
        </w:rPr>
        <w:t xml:space="preserve">design </w:t>
      </w:r>
      <w:r>
        <w:rPr>
          <w:szCs w:val="22"/>
          <w:lang w:val="en-US" w:eastAsia="zh-CN"/>
        </w:rPr>
        <w:t xml:space="preserve">assumption, </w:t>
      </w:r>
      <w:r w:rsidR="00A43CC2">
        <w:rPr>
          <w:szCs w:val="22"/>
          <w:lang w:val="en-US" w:eastAsia="zh-CN"/>
        </w:rPr>
        <w:t xml:space="preserve">other </w:t>
      </w:r>
      <w:r>
        <w:rPr>
          <w:szCs w:val="22"/>
          <w:lang w:val="en-US" w:eastAsia="zh-CN"/>
        </w:rPr>
        <w:t>alternative</w:t>
      </w:r>
      <w:r w:rsidR="00A43CC2">
        <w:rPr>
          <w:szCs w:val="22"/>
          <w:lang w:val="en-US" w:eastAsia="zh-CN"/>
        </w:rPr>
        <w:t xml:space="preserve"> solutions </w:t>
      </w:r>
      <w:r w:rsidR="00887E2A">
        <w:rPr>
          <w:szCs w:val="22"/>
          <w:lang w:val="en-US" w:eastAsia="zh-CN"/>
        </w:rPr>
        <w:t>should</w:t>
      </w:r>
      <w:r w:rsidR="00A43CC2">
        <w:rPr>
          <w:szCs w:val="22"/>
          <w:lang w:val="en-US" w:eastAsia="zh-CN"/>
        </w:rPr>
        <w:t xml:space="preserve"> be considered. For example,</w:t>
      </w:r>
      <w:r>
        <w:rPr>
          <w:szCs w:val="22"/>
          <w:lang w:val="en-US" w:eastAsia="zh-CN"/>
        </w:rPr>
        <w:t xml:space="preserve"> it would be feasible to use a </w:t>
      </w:r>
      <w:r w:rsidR="000A39E3">
        <w:rPr>
          <w:szCs w:val="22"/>
          <w:lang w:val="en-US" w:eastAsia="zh-CN"/>
        </w:rPr>
        <w:t xml:space="preserve">simple </w:t>
      </w:r>
      <w:r>
        <w:rPr>
          <w:szCs w:val="22"/>
          <w:lang w:val="en-US" w:eastAsia="zh-CN"/>
        </w:rPr>
        <w:t>channel</w:t>
      </w:r>
      <w:r w:rsidR="000A39E3">
        <w:rPr>
          <w:szCs w:val="22"/>
          <w:lang w:val="en-US" w:eastAsia="zh-CN"/>
        </w:rPr>
        <w:t xml:space="preserve"> estimation</w:t>
      </w:r>
      <w:r>
        <w:rPr>
          <w:szCs w:val="22"/>
          <w:lang w:val="en-US" w:eastAsia="zh-CN"/>
        </w:rPr>
        <w:t xml:space="preserve"> error model to emulate channel estimation </w:t>
      </w:r>
      <w:r w:rsidR="00A43CC2">
        <w:rPr>
          <w:szCs w:val="22"/>
          <w:lang w:val="en-US" w:eastAsia="zh-CN"/>
        </w:rPr>
        <w:t>in</w:t>
      </w:r>
      <w:r>
        <w:rPr>
          <w:szCs w:val="22"/>
          <w:lang w:val="en-US" w:eastAsia="zh-CN"/>
        </w:rPr>
        <w:t xml:space="preserve">accuracies. </w:t>
      </w:r>
      <w:r w:rsidR="00A43CC2">
        <w:rPr>
          <w:szCs w:val="22"/>
          <w:lang w:val="en-US" w:eastAsia="zh-CN"/>
        </w:rPr>
        <w:t xml:space="preserve">As such, the </w:t>
      </w:r>
      <w:r w:rsidR="006863A6">
        <w:rPr>
          <w:szCs w:val="22"/>
          <w:lang w:val="en-US" w:eastAsia="zh-CN"/>
        </w:rPr>
        <w:t>focus</w:t>
      </w:r>
      <w:r w:rsidR="00A43CC2">
        <w:rPr>
          <w:szCs w:val="22"/>
          <w:lang w:val="en-US" w:eastAsia="zh-CN"/>
        </w:rPr>
        <w:t xml:space="preserve"> of SI will remain on evaluation and study of NOMA transmission rather than addressing peripheral </w:t>
      </w:r>
      <w:r w:rsidR="00887E2A">
        <w:rPr>
          <w:szCs w:val="22"/>
          <w:lang w:val="en-US" w:eastAsia="zh-CN"/>
        </w:rPr>
        <w:t xml:space="preserve">design </w:t>
      </w:r>
      <w:r w:rsidR="00A43CC2">
        <w:rPr>
          <w:szCs w:val="22"/>
          <w:lang w:val="en-US" w:eastAsia="zh-CN"/>
        </w:rPr>
        <w:t>issues.</w:t>
      </w:r>
    </w:p>
    <w:p w14:paraId="17190D7C" w14:textId="72C1C61E" w:rsidR="00322A0F" w:rsidRDefault="000A39E3" w:rsidP="00461815">
      <w:pPr>
        <w:jc w:val="both"/>
        <w:rPr>
          <w:szCs w:val="22"/>
          <w:lang w:val="en-US" w:eastAsia="zh-CN"/>
        </w:rPr>
      </w:pPr>
      <w:r>
        <w:rPr>
          <w:szCs w:val="22"/>
          <w:lang w:val="en-US" w:eastAsia="zh-CN"/>
        </w:rPr>
        <w:t>In [3], a simple model for channel estimation error based on a training pattern is discussed, where the estimation error can be modeled with a Gaussian model</w:t>
      </w:r>
      <w:r w:rsidR="00BE69C0">
        <w:rPr>
          <w:szCs w:val="22"/>
          <w:lang w:val="en-US" w:eastAsia="zh-CN"/>
        </w:rPr>
        <w:t>,</w:t>
      </w:r>
    </w:p>
    <w:p w14:paraId="12751F6E" w14:textId="490C3A76" w:rsidR="000A39E3" w:rsidRDefault="00C9782C" w:rsidP="00461815">
      <w:pPr>
        <w:jc w:val="center"/>
        <w:rPr>
          <w:szCs w:val="22"/>
          <w:lang w:val="en-US" w:eastAsia="zh-CN"/>
        </w:rPr>
      </w:pPr>
      <w:r w:rsidRPr="005A09C9">
        <w:rPr>
          <w:position w:val="-34"/>
          <w:szCs w:val="22"/>
          <w:lang w:val="en-US" w:eastAsia="zh-CN"/>
        </w:rPr>
        <w:object w:dxaOrig="2659" w:dyaOrig="800" w14:anchorId="24A2D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40.5pt" o:ole="">
            <v:imagedata r:id="rId8" o:title=""/>
          </v:shape>
          <o:OLEObject Type="Embed" ProgID="Equation.3" ShapeID="_x0000_i1025" DrawAspect="Content" ObjectID="_1580303687" r:id="rId9"/>
        </w:object>
      </w:r>
      <w:r w:rsidR="00BE69C0">
        <w:rPr>
          <w:szCs w:val="22"/>
          <w:lang w:val="en-US" w:eastAsia="zh-CN"/>
        </w:rPr>
        <w:t>.</w:t>
      </w:r>
    </w:p>
    <w:p w14:paraId="11BCBACC" w14:textId="6686CFB6" w:rsidR="00322A0F" w:rsidRPr="00322A0F" w:rsidRDefault="00A663E7" w:rsidP="00322A0F">
      <w:pPr>
        <w:jc w:val="both"/>
        <w:rPr>
          <w:szCs w:val="22"/>
          <w:lang w:val="en-US" w:eastAsia="zh-CN"/>
        </w:rPr>
      </w:pPr>
      <w:r>
        <w:rPr>
          <w:szCs w:val="22"/>
          <w:lang w:val="en-US" w:eastAsia="zh-CN"/>
        </w:rPr>
        <w:t xml:space="preserve">In this model, </w:t>
      </w:r>
      <w:r w:rsidR="00BE39A3">
        <w:rPr>
          <w:szCs w:val="22"/>
          <w:lang w:val="en-US" w:eastAsia="zh-CN"/>
        </w:rPr>
        <w:t xml:space="preserve">the variance </w:t>
      </w:r>
      <w:r>
        <w:rPr>
          <w:szCs w:val="22"/>
          <w:lang w:val="en-US" w:eastAsia="zh-CN"/>
        </w:rPr>
        <w:t>is defined as</w:t>
      </w:r>
      <w:r w:rsidR="00BE39A3">
        <w:rPr>
          <w:szCs w:val="22"/>
          <w:lang w:val="en-US" w:eastAsia="zh-CN"/>
        </w:rPr>
        <w:t xml:space="preserve"> </w:t>
      </w:r>
      <w:r w:rsidR="00C9782C" w:rsidRPr="005A09C9">
        <w:rPr>
          <w:position w:val="-30"/>
          <w:szCs w:val="22"/>
          <w:lang w:val="en-US" w:eastAsia="zh-CN"/>
        </w:rPr>
        <w:object w:dxaOrig="1420" w:dyaOrig="680" w14:anchorId="07DD2413">
          <v:shape id="_x0000_i1026" type="#_x0000_t75" style="width:71.25pt;height:34.5pt" o:ole="">
            <v:imagedata r:id="rId10" o:title=""/>
          </v:shape>
          <o:OLEObject Type="Embed" ProgID="Equation.3" ShapeID="_x0000_i1026" DrawAspect="Content" ObjectID="_1580303688" r:id="rId11"/>
        </w:object>
      </w:r>
      <w:r>
        <w:rPr>
          <w:szCs w:val="22"/>
          <w:lang w:val="en-US" w:eastAsia="zh-CN"/>
        </w:rPr>
        <w:t xml:space="preserve">, where </w:t>
      </w:r>
      <w:r w:rsidRPr="00461815">
        <w:rPr>
          <w:i/>
          <w:szCs w:val="22"/>
          <w:lang w:val="en-US" w:eastAsia="zh-CN"/>
        </w:rPr>
        <w:t>SNR</w:t>
      </w:r>
      <w:r>
        <w:rPr>
          <w:szCs w:val="22"/>
          <w:lang w:val="en-US" w:eastAsia="zh-CN"/>
        </w:rPr>
        <w:t xml:space="preserve"> and </w:t>
      </w:r>
      <w:r w:rsidRPr="00461815">
        <w:rPr>
          <w:i/>
          <w:szCs w:val="22"/>
          <w:lang w:val="en-US" w:eastAsia="zh-CN"/>
        </w:rPr>
        <w:t>N</w:t>
      </w:r>
      <w:r w:rsidRPr="00461815">
        <w:rPr>
          <w:i/>
          <w:szCs w:val="22"/>
          <w:vertAlign w:val="subscript"/>
          <w:lang w:val="en-US" w:eastAsia="zh-CN"/>
        </w:rPr>
        <w:t>TR</w:t>
      </w:r>
      <w:r>
        <w:rPr>
          <w:szCs w:val="22"/>
          <w:lang w:val="en-US" w:eastAsia="zh-CN"/>
        </w:rPr>
        <w:t xml:space="preserve"> are the operating SNR point and multiplicity of the training samples. </w:t>
      </w:r>
      <w:r w:rsidR="00322A0F" w:rsidRPr="00322A0F">
        <w:rPr>
          <w:szCs w:val="22"/>
          <w:lang w:val="en-US" w:eastAsia="zh-CN"/>
        </w:rPr>
        <w:t>A</w:t>
      </w:r>
      <w:r w:rsidR="00BD7F5C">
        <w:rPr>
          <w:szCs w:val="22"/>
          <w:lang w:val="en-US" w:eastAsia="zh-CN"/>
        </w:rPr>
        <w:t>lternatively,</w:t>
      </w:r>
      <w:r w:rsidR="00322A0F" w:rsidRPr="00322A0F">
        <w:rPr>
          <w:szCs w:val="22"/>
          <w:lang w:val="en-US" w:eastAsia="zh-CN"/>
        </w:rPr>
        <w:t xml:space="preserve"> </w:t>
      </w:r>
      <w:r w:rsidR="00F66DCB">
        <w:rPr>
          <w:szCs w:val="22"/>
          <w:lang w:val="en-US" w:eastAsia="zh-CN"/>
        </w:rPr>
        <w:t xml:space="preserve">this </w:t>
      </w:r>
      <w:r w:rsidR="000B64CF">
        <w:rPr>
          <w:szCs w:val="22"/>
          <w:lang w:val="en-US" w:eastAsia="zh-CN"/>
        </w:rPr>
        <w:t>approach</w:t>
      </w:r>
      <w:r w:rsidR="00F66DCB">
        <w:rPr>
          <w:szCs w:val="22"/>
          <w:lang w:val="en-US" w:eastAsia="zh-CN"/>
        </w:rPr>
        <w:t xml:space="preserve"> can be used to model a </w:t>
      </w:r>
      <w:r w:rsidR="00322A0F" w:rsidRPr="00322A0F">
        <w:rPr>
          <w:szCs w:val="22"/>
          <w:lang w:val="en-US" w:eastAsia="zh-CN"/>
        </w:rPr>
        <w:t>fixed dominant source of error, i.e., large quantization, other impairments, etc.</w:t>
      </w:r>
      <w:r w:rsidR="00762175">
        <w:rPr>
          <w:szCs w:val="22"/>
          <w:lang w:val="en-US" w:eastAsia="zh-CN"/>
        </w:rPr>
        <w:t xml:space="preserve"> Figure 1 shows the performance of the </w:t>
      </w:r>
      <w:r w:rsidR="00580634">
        <w:rPr>
          <w:szCs w:val="22"/>
          <w:lang w:val="en-US" w:eastAsia="zh-CN"/>
        </w:rPr>
        <w:t>proposed channel</w:t>
      </w:r>
      <w:r w:rsidR="0028225F">
        <w:rPr>
          <w:szCs w:val="22"/>
          <w:lang w:val="en-US" w:eastAsia="zh-CN"/>
        </w:rPr>
        <w:t xml:space="preserve"> estimation error</w:t>
      </w:r>
      <w:r w:rsidR="00580634">
        <w:rPr>
          <w:szCs w:val="22"/>
          <w:lang w:val="en-US" w:eastAsia="zh-CN"/>
        </w:rPr>
        <w:t xml:space="preserve"> model where the variance of an actual estimated channel is plotted against the estimation variance as suggested by the above model. As demonstrated, there is a very close match between the median of the actual channel estimates and variance suggested by the model.</w:t>
      </w:r>
    </w:p>
    <w:p w14:paraId="0A16CD8D" w14:textId="2E780FB3" w:rsidR="00A43CC2" w:rsidRPr="004A3723" w:rsidRDefault="00A43CC2" w:rsidP="00A43CC2">
      <w:pPr>
        <w:ind w:firstLine="284"/>
        <w:jc w:val="both"/>
        <w:rPr>
          <w:b/>
          <w:i/>
          <w:szCs w:val="22"/>
          <w:lang w:val="en-US" w:eastAsia="zh-CN"/>
        </w:rPr>
      </w:pPr>
      <w:r w:rsidRPr="00C373E4">
        <w:rPr>
          <w:b/>
          <w:i/>
          <w:szCs w:val="22"/>
          <w:lang w:val="en-US" w:eastAsia="zh-CN"/>
        </w:rPr>
        <w:t xml:space="preserve">Proposal 1: </w:t>
      </w:r>
      <w:r w:rsidR="00D468EB">
        <w:rPr>
          <w:b/>
          <w:i/>
          <w:szCs w:val="22"/>
          <w:lang w:val="en-US" w:eastAsia="zh-CN"/>
        </w:rPr>
        <w:t xml:space="preserve">To facilitate NOMA SI progress, </w:t>
      </w:r>
      <w:r>
        <w:rPr>
          <w:b/>
          <w:i/>
          <w:szCs w:val="22"/>
          <w:lang w:val="en-US" w:eastAsia="zh-CN"/>
        </w:rPr>
        <w:t xml:space="preserve">RAN1 considers employing </w:t>
      </w:r>
      <w:r w:rsidR="00D468EB">
        <w:rPr>
          <w:b/>
          <w:i/>
          <w:szCs w:val="22"/>
          <w:lang w:val="en-US" w:eastAsia="zh-CN"/>
        </w:rPr>
        <w:t xml:space="preserve">a </w:t>
      </w:r>
      <w:r>
        <w:rPr>
          <w:b/>
          <w:i/>
          <w:szCs w:val="22"/>
          <w:lang w:val="en-US" w:eastAsia="zh-CN"/>
        </w:rPr>
        <w:t xml:space="preserve">channel estimation error model </w:t>
      </w:r>
      <w:r w:rsidR="00D468EB">
        <w:rPr>
          <w:b/>
          <w:i/>
          <w:szCs w:val="22"/>
          <w:lang w:val="en-US" w:eastAsia="zh-CN"/>
        </w:rPr>
        <w:t>instead of an actual DMRS-based channel estimation.</w:t>
      </w:r>
      <w:r>
        <w:rPr>
          <w:b/>
          <w:i/>
          <w:szCs w:val="22"/>
          <w:lang w:val="en-US" w:eastAsia="zh-CN"/>
        </w:rPr>
        <w:t xml:space="preserve"> </w:t>
      </w:r>
    </w:p>
    <w:p w14:paraId="53A4E006" w14:textId="74692039" w:rsidR="00322A0F" w:rsidRDefault="00762175" w:rsidP="00461815">
      <w:pPr>
        <w:jc w:val="both"/>
        <w:rPr>
          <w:szCs w:val="22"/>
          <w:lang w:val="en-US" w:eastAsia="zh-CN"/>
        </w:rPr>
      </w:pPr>
      <w:r w:rsidRPr="00762175">
        <w:rPr>
          <w:noProof/>
          <w:szCs w:val="22"/>
          <w:lang w:val="en-US"/>
        </w:rPr>
        <w:drawing>
          <wp:inline distT="0" distB="0" distL="0" distR="0" wp14:anchorId="27AFA2A0" wp14:editId="42C13F4B">
            <wp:extent cx="5899150" cy="431328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1818" cy="4322545"/>
                    </a:xfrm>
                    <a:prstGeom prst="rect">
                      <a:avLst/>
                    </a:prstGeom>
                  </pic:spPr>
                </pic:pic>
              </a:graphicData>
            </a:graphic>
          </wp:inline>
        </w:drawing>
      </w:r>
    </w:p>
    <w:p w14:paraId="00060F0A" w14:textId="4612A150" w:rsidR="00762175" w:rsidRPr="00762175" w:rsidRDefault="00762175" w:rsidP="00762175">
      <w:pPr>
        <w:jc w:val="center"/>
        <w:rPr>
          <w:b/>
          <w:szCs w:val="22"/>
          <w:lang w:val="en-US" w:eastAsia="zh-CN"/>
        </w:rPr>
      </w:pPr>
      <w:r w:rsidRPr="00762175">
        <w:rPr>
          <w:b/>
          <w:szCs w:val="22"/>
          <w:lang w:val="en-US" w:eastAsia="zh-CN"/>
        </w:rPr>
        <w:t>Figure 1 – Channel estimation error model</w:t>
      </w:r>
    </w:p>
    <w:p w14:paraId="5E4D9687" w14:textId="15FF7B32" w:rsidR="00A7592C" w:rsidRPr="000C2D8F" w:rsidRDefault="00D32DE7" w:rsidP="000C2D8F">
      <w:pPr>
        <w:pStyle w:val="Heading2"/>
        <w:numPr>
          <w:ilvl w:val="1"/>
          <w:numId w:val="5"/>
        </w:numPr>
        <w:jc w:val="both"/>
        <w:rPr>
          <w:sz w:val="28"/>
          <w:szCs w:val="28"/>
          <w:lang w:val="en-US"/>
        </w:rPr>
      </w:pPr>
      <w:r w:rsidRPr="000C2D8F">
        <w:rPr>
          <w:sz w:val="28"/>
          <w:szCs w:val="28"/>
          <w:lang w:val="en-US"/>
        </w:rPr>
        <w:lastRenderedPageBreak/>
        <w:t xml:space="preserve">MA </w:t>
      </w:r>
      <w:r w:rsidR="00E16876" w:rsidRPr="000C2D8F">
        <w:rPr>
          <w:sz w:val="28"/>
          <w:szCs w:val="28"/>
          <w:lang w:val="en-US"/>
        </w:rPr>
        <w:t>s</w:t>
      </w:r>
      <w:r w:rsidRPr="000C2D8F">
        <w:rPr>
          <w:sz w:val="28"/>
          <w:szCs w:val="28"/>
          <w:lang w:val="en-US"/>
        </w:rPr>
        <w:t xml:space="preserve">ignature </w:t>
      </w:r>
    </w:p>
    <w:p w14:paraId="2FA5DD09" w14:textId="28E65436" w:rsidR="00D32DE7" w:rsidRDefault="00794D79" w:rsidP="00461815">
      <w:pPr>
        <w:ind w:firstLine="288"/>
        <w:jc w:val="both"/>
        <w:rPr>
          <w:szCs w:val="22"/>
          <w:lang w:val="en-US" w:eastAsia="zh-CN"/>
        </w:rPr>
      </w:pPr>
      <w:r>
        <w:rPr>
          <w:szCs w:val="22"/>
          <w:lang w:val="en-US" w:eastAsia="zh-CN"/>
        </w:rPr>
        <w:t xml:space="preserve">An important aspect of receiver processing in a NOMA system is in knowing the presence and identity of active users. As such, MA signature concept is envisioned to make this information available to the receiver. If such information is not available to a NOMA receiver, the receiver should attempt decoding of all potential users. Given the relative high complexity of a baseline NOMA receiver, an exhaustive detection approach is not favored. </w:t>
      </w:r>
      <w:r w:rsidR="00E16876">
        <w:rPr>
          <w:szCs w:val="22"/>
          <w:lang w:val="en-US" w:eastAsia="zh-CN"/>
        </w:rPr>
        <w:t xml:space="preserve">However, given the wide scope of the current NOMA SI, it would be beneficial to assume an ideal MA signature mechanism so that the </w:t>
      </w:r>
      <w:r w:rsidR="00E64429">
        <w:rPr>
          <w:szCs w:val="22"/>
          <w:lang w:val="en-US" w:eastAsia="zh-CN"/>
        </w:rPr>
        <w:t>focus</w:t>
      </w:r>
      <w:r w:rsidR="00E16876">
        <w:rPr>
          <w:szCs w:val="22"/>
          <w:lang w:val="en-US" w:eastAsia="zh-CN"/>
        </w:rPr>
        <w:t xml:space="preserve"> of the current SI remains at the evaluation of actual NOMA schemes instead of </w:t>
      </w:r>
      <w:r w:rsidR="00E64429">
        <w:rPr>
          <w:szCs w:val="22"/>
          <w:lang w:val="en-US" w:eastAsia="zh-CN"/>
        </w:rPr>
        <w:t>design issues related to the required support mechanism or feature. As such, we prefer to assume an ideal MA signature process for the current SI, and leave the MA signature design to the WI phase.</w:t>
      </w:r>
    </w:p>
    <w:p w14:paraId="14E6E7AC" w14:textId="0DFA5247" w:rsidR="00D32DE7" w:rsidRDefault="00D32DE7" w:rsidP="00461815">
      <w:pPr>
        <w:ind w:firstLine="288"/>
        <w:jc w:val="both"/>
        <w:rPr>
          <w:szCs w:val="22"/>
          <w:lang w:val="en-US" w:eastAsia="zh-CN"/>
        </w:rPr>
      </w:pPr>
    </w:p>
    <w:p w14:paraId="3FC96E98" w14:textId="055CFC0E" w:rsidR="00794D79" w:rsidRPr="000C2D8F" w:rsidRDefault="00794D79" w:rsidP="000C2D8F">
      <w:pPr>
        <w:pStyle w:val="Heading2"/>
        <w:numPr>
          <w:ilvl w:val="1"/>
          <w:numId w:val="5"/>
        </w:numPr>
        <w:jc w:val="both"/>
        <w:rPr>
          <w:sz w:val="28"/>
          <w:szCs w:val="28"/>
          <w:lang w:val="en-US"/>
        </w:rPr>
      </w:pPr>
      <w:r w:rsidRPr="000C2D8F">
        <w:rPr>
          <w:sz w:val="28"/>
          <w:szCs w:val="28"/>
          <w:lang w:val="en-US"/>
        </w:rPr>
        <w:t xml:space="preserve">SNR distribution </w:t>
      </w:r>
    </w:p>
    <w:p w14:paraId="7D68F91D" w14:textId="26A14BD5" w:rsidR="00482DFF" w:rsidRDefault="00A7592C" w:rsidP="00461815">
      <w:pPr>
        <w:ind w:firstLine="288"/>
        <w:jc w:val="both"/>
        <w:rPr>
          <w:szCs w:val="22"/>
          <w:lang w:val="en-US" w:eastAsia="zh-CN"/>
        </w:rPr>
      </w:pPr>
      <w:r w:rsidRPr="00AD4C1E">
        <w:rPr>
          <w:szCs w:val="22"/>
          <w:lang w:val="en-US" w:eastAsia="zh-CN"/>
        </w:rPr>
        <w:t xml:space="preserve">Link level simulations for NOMA require multiple UEs to be multiplexed on the same </w:t>
      </w:r>
      <w:r w:rsidR="00033943" w:rsidRPr="00AD4C1E">
        <w:rPr>
          <w:szCs w:val="22"/>
          <w:lang w:val="en-US" w:eastAsia="zh-CN"/>
        </w:rPr>
        <w:t xml:space="preserve">uplink </w:t>
      </w:r>
      <w:r w:rsidRPr="00AD4C1E">
        <w:rPr>
          <w:szCs w:val="22"/>
          <w:lang w:val="en-US" w:eastAsia="zh-CN"/>
        </w:rPr>
        <w:t xml:space="preserve">resources. The long-term average SNR of the multiple UEs can be either modeled to be equal or unequal amongst the different UEs. </w:t>
      </w:r>
      <w:r w:rsidR="00482DFF">
        <w:rPr>
          <w:szCs w:val="22"/>
          <w:lang w:val="en-US" w:eastAsia="zh-CN"/>
        </w:rPr>
        <w:t xml:space="preserve">The motivation for such assumption is twofold. First, due to inaccuracies in pathloss estimation, the power control process is not perfect, and there always </w:t>
      </w:r>
      <w:r w:rsidR="00201879">
        <w:rPr>
          <w:szCs w:val="22"/>
          <w:lang w:val="en-US" w:eastAsia="zh-CN"/>
        </w:rPr>
        <w:t xml:space="preserve">exist </w:t>
      </w:r>
      <w:r w:rsidR="00482DFF">
        <w:rPr>
          <w:szCs w:val="22"/>
          <w:lang w:val="en-US" w:eastAsia="zh-CN"/>
        </w:rPr>
        <w:t>some variation</w:t>
      </w:r>
      <w:r w:rsidR="00201879">
        <w:rPr>
          <w:szCs w:val="22"/>
          <w:lang w:val="en-US" w:eastAsia="zh-CN"/>
        </w:rPr>
        <w:t>s</w:t>
      </w:r>
      <w:r w:rsidR="00482DFF">
        <w:rPr>
          <w:szCs w:val="22"/>
          <w:lang w:val="en-US" w:eastAsia="zh-CN"/>
        </w:rPr>
        <w:t xml:space="preserve"> of the received power at gNB. Secondly, existence of some power offset between different UEs may have different impact on the performance of different NOMA receivers. Therefore, both cases of equal power and non-equal power should be considered for evaluation. </w:t>
      </w:r>
    </w:p>
    <w:p w14:paraId="628CF09F" w14:textId="5CDB6EE7" w:rsidR="00720E1E" w:rsidRPr="00AD4C1E" w:rsidRDefault="00A7592C" w:rsidP="00461815">
      <w:pPr>
        <w:jc w:val="both"/>
        <w:rPr>
          <w:szCs w:val="22"/>
          <w:lang w:val="en-US" w:eastAsia="zh-CN"/>
        </w:rPr>
      </w:pPr>
      <w:r w:rsidRPr="00AD4C1E">
        <w:rPr>
          <w:szCs w:val="22"/>
          <w:lang w:val="en-US" w:eastAsia="zh-CN"/>
        </w:rPr>
        <w:t xml:space="preserve">For the unequal case, there </w:t>
      </w:r>
      <w:r w:rsidR="00F11A98">
        <w:rPr>
          <w:szCs w:val="22"/>
          <w:lang w:val="en-US" w:eastAsia="zh-CN"/>
        </w:rPr>
        <w:t>have been two proposed alternatives</w:t>
      </w:r>
      <w:r w:rsidRPr="00AD4C1E">
        <w:rPr>
          <w:szCs w:val="22"/>
          <w:lang w:val="en-US" w:eastAsia="zh-CN"/>
        </w:rPr>
        <w:t xml:space="preserve"> to model the SNR distribution</w:t>
      </w:r>
      <w:r w:rsidR="00720E1E" w:rsidRPr="00AD4C1E">
        <w:rPr>
          <w:szCs w:val="22"/>
          <w:lang w:val="en-US" w:eastAsia="zh-CN"/>
        </w:rPr>
        <w:t xml:space="preserve">: </w:t>
      </w:r>
    </w:p>
    <w:p w14:paraId="2A632CFF" w14:textId="56375B2C" w:rsidR="00720E1E" w:rsidRPr="00AD4C1E" w:rsidRDefault="00720E1E" w:rsidP="00461815">
      <w:pPr>
        <w:pStyle w:val="ListParagraph"/>
        <w:numPr>
          <w:ilvl w:val="0"/>
          <w:numId w:val="45"/>
        </w:numPr>
        <w:jc w:val="both"/>
        <w:rPr>
          <w:rFonts w:ascii="Times New Roman" w:hAnsi="Times New Roman"/>
          <w:lang w:eastAsia="zh-CN"/>
        </w:rPr>
      </w:pPr>
      <w:r w:rsidRPr="00AD4C1E">
        <w:rPr>
          <w:rFonts w:ascii="Times New Roman" w:hAnsi="Times New Roman"/>
          <w:lang w:eastAsia="zh-CN"/>
        </w:rPr>
        <w:t xml:space="preserve">Alternative 1: </w:t>
      </w:r>
      <w:r w:rsidR="00A7592C" w:rsidRPr="00AD4C1E">
        <w:rPr>
          <w:rFonts w:ascii="Times New Roman" w:hAnsi="Times New Roman"/>
          <w:lang w:eastAsia="zh-CN"/>
        </w:rPr>
        <w:t>uniformly distribute the UEs within a ran</w:t>
      </w:r>
      <w:r w:rsidRPr="00AD4C1E">
        <w:rPr>
          <w:rFonts w:ascii="Times New Roman" w:hAnsi="Times New Roman"/>
          <w:lang w:eastAsia="zh-CN"/>
        </w:rPr>
        <w:t>ge</w:t>
      </w:r>
      <w:r w:rsidR="00A7592C" w:rsidRPr="00AD4C1E">
        <w:rPr>
          <w:rFonts w:ascii="Times New Roman" w:hAnsi="Times New Roman"/>
          <w:lang w:eastAsia="zh-CN"/>
        </w:rPr>
        <w:t xml:space="preserve"> of SNR</w:t>
      </w:r>
      <w:r w:rsidRPr="00AD4C1E">
        <w:rPr>
          <w:rFonts w:ascii="Times New Roman" w:hAnsi="Times New Roman"/>
          <w:lang w:eastAsia="zh-CN"/>
        </w:rPr>
        <w:t>.</w:t>
      </w:r>
      <w:r w:rsidR="00A7592C" w:rsidRPr="00AD4C1E">
        <w:rPr>
          <w:rFonts w:ascii="Times New Roman" w:hAnsi="Times New Roman"/>
          <w:lang w:eastAsia="zh-CN"/>
        </w:rPr>
        <w:t xml:space="preserve"> </w:t>
      </w:r>
      <w:r w:rsidRPr="00AD4C1E">
        <w:rPr>
          <w:rFonts w:ascii="Times New Roman" w:hAnsi="Times New Roman"/>
          <w:lang w:eastAsia="zh-CN"/>
        </w:rPr>
        <w:t>F</w:t>
      </w:r>
      <w:r w:rsidR="00A7592C" w:rsidRPr="00AD4C1E">
        <w:rPr>
          <w:rFonts w:ascii="Times New Roman" w:hAnsi="Times New Roman"/>
          <w:lang w:eastAsia="zh-CN"/>
        </w:rPr>
        <w:t xml:space="preserve">or example, each UE experiences an SNR which is randomly picked from within +/- a dB of X dB. </w:t>
      </w:r>
    </w:p>
    <w:p w14:paraId="5039384A" w14:textId="40A6ADC3" w:rsidR="007515FA" w:rsidRPr="00AD4C1E" w:rsidRDefault="00720E1E" w:rsidP="00461815">
      <w:pPr>
        <w:pStyle w:val="ListParagraph"/>
        <w:numPr>
          <w:ilvl w:val="0"/>
          <w:numId w:val="45"/>
        </w:numPr>
        <w:jc w:val="both"/>
        <w:rPr>
          <w:rFonts w:ascii="Times New Roman" w:hAnsi="Times New Roman"/>
          <w:lang w:eastAsia="zh-CN"/>
        </w:rPr>
      </w:pPr>
      <w:r w:rsidRPr="00AD4C1E">
        <w:rPr>
          <w:rFonts w:ascii="Times New Roman" w:hAnsi="Times New Roman"/>
          <w:lang w:eastAsia="zh-CN"/>
        </w:rPr>
        <w:t>Alternative 2</w:t>
      </w:r>
      <w:r w:rsidR="00B876A0" w:rsidRPr="00AD4C1E">
        <w:rPr>
          <w:rFonts w:ascii="Times New Roman" w:hAnsi="Times New Roman"/>
          <w:lang w:eastAsia="zh-CN"/>
        </w:rPr>
        <w:t>:</w:t>
      </w:r>
      <w:r w:rsidR="00A7592C" w:rsidRPr="00AD4C1E">
        <w:rPr>
          <w:rFonts w:ascii="Times New Roman" w:hAnsi="Times New Roman"/>
          <w:lang w:eastAsia="zh-CN"/>
        </w:rPr>
        <w:t xml:space="preserve"> randomly assign UEs with discrete SNR values</w:t>
      </w:r>
      <w:r w:rsidRPr="00AD4C1E">
        <w:rPr>
          <w:rFonts w:ascii="Times New Roman" w:hAnsi="Times New Roman"/>
          <w:lang w:eastAsia="zh-CN"/>
        </w:rPr>
        <w:t>. F</w:t>
      </w:r>
      <w:r w:rsidR="00A7592C" w:rsidRPr="00AD4C1E">
        <w:rPr>
          <w:rFonts w:ascii="Times New Roman" w:hAnsi="Times New Roman"/>
          <w:lang w:eastAsia="zh-CN"/>
        </w:rPr>
        <w:t>or example, p1 UEs get X-a dB SNR, p2 UEs get X dB and p3 UEs get X+a dB</w:t>
      </w:r>
      <w:r w:rsidR="00201879">
        <w:rPr>
          <w:rFonts w:ascii="Times New Roman" w:hAnsi="Times New Roman"/>
          <w:lang w:eastAsia="zh-CN"/>
        </w:rPr>
        <w:t>.</w:t>
      </w:r>
    </w:p>
    <w:p w14:paraId="7E17EE8E" w14:textId="5564D619" w:rsidR="00A7592C" w:rsidRDefault="007515FA" w:rsidP="00461815">
      <w:pPr>
        <w:jc w:val="both"/>
        <w:rPr>
          <w:szCs w:val="22"/>
          <w:lang w:eastAsia="zh-CN"/>
        </w:rPr>
      </w:pPr>
      <w:r w:rsidRPr="00AD4C1E">
        <w:rPr>
          <w:szCs w:val="22"/>
          <w:lang w:eastAsia="zh-CN"/>
        </w:rPr>
        <w:t xml:space="preserve">Our preference is for </w:t>
      </w:r>
      <w:r w:rsidR="001828D2">
        <w:rPr>
          <w:szCs w:val="22"/>
          <w:lang w:eastAsia="zh-CN"/>
        </w:rPr>
        <w:t>A</w:t>
      </w:r>
      <w:r w:rsidR="001828D2" w:rsidRPr="00AD4C1E">
        <w:rPr>
          <w:szCs w:val="22"/>
          <w:lang w:eastAsia="zh-CN"/>
        </w:rPr>
        <w:t xml:space="preserve">lternative </w:t>
      </w:r>
      <w:r w:rsidRPr="00AD4C1E">
        <w:rPr>
          <w:szCs w:val="22"/>
          <w:lang w:eastAsia="zh-CN"/>
        </w:rPr>
        <w:t xml:space="preserve">1 which better represents the realistic scenario where no two UEs experience </w:t>
      </w:r>
      <w:r w:rsidR="00A2351A" w:rsidRPr="00AD4C1E">
        <w:rPr>
          <w:szCs w:val="22"/>
          <w:lang w:eastAsia="zh-CN"/>
        </w:rPr>
        <w:t>the same</w:t>
      </w:r>
      <w:r w:rsidR="0073587A" w:rsidRPr="00AD4C1E">
        <w:rPr>
          <w:szCs w:val="22"/>
          <w:lang w:eastAsia="zh-CN"/>
        </w:rPr>
        <w:t xml:space="preserve"> SNR due to non-ideal power control</w:t>
      </w:r>
      <w:r w:rsidR="00132B28" w:rsidRPr="00AD4C1E">
        <w:rPr>
          <w:szCs w:val="22"/>
          <w:lang w:eastAsia="zh-CN"/>
        </w:rPr>
        <w:t xml:space="preserve"> and varying channel conditions</w:t>
      </w:r>
      <w:r w:rsidR="0073587A" w:rsidRPr="00AD4C1E">
        <w:rPr>
          <w:szCs w:val="22"/>
          <w:lang w:eastAsia="zh-CN"/>
        </w:rPr>
        <w:t xml:space="preserve">. </w:t>
      </w:r>
    </w:p>
    <w:p w14:paraId="29A1C2E4" w14:textId="77777777" w:rsidR="001828D2" w:rsidRPr="00AD4C1E" w:rsidRDefault="001828D2" w:rsidP="00461815">
      <w:pPr>
        <w:jc w:val="both"/>
        <w:rPr>
          <w:szCs w:val="22"/>
          <w:lang w:eastAsia="zh-CN"/>
        </w:rPr>
      </w:pPr>
    </w:p>
    <w:p w14:paraId="58DFA9C9" w14:textId="11ABEDFC" w:rsidR="002C25D8" w:rsidRPr="000C2D8F" w:rsidRDefault="002C25D8" w:rsidP="000C2D8F">
      <w:pPr>
        <w:pStyle w:val="Heading2"/>
        <w:numPr>
          <w:ilvl w:val="1"/>
          <w:numId w:val="5"/>
        </w:numPr>
        <w:jc w:val="both"/>
        <w:rPr>
          <w:sz w:val="28"/>
          <w:szCs w:val="28"/>
          <w:lang w:val="en-US"/>
        </w:rPr>
      </w:pPr>
      <w:r w:rsidRPr="000C2D8F">
        <w:rPr>
          <w:sz w:val="28"/>
          <w:szCs w:val="28"/>
          <w:lang w:val="en-US"/>
        </w:rPr>
        <w:t xml:space="preserve">Receiver algorithm </w:t>
      </w:r>
    </w:p>
    <w:p w14:paraId="33549800" w14:textId="04AAD975" w:rsidR="002C25D8" w:rsidRDefault="002C25D8" w:rsidP="00461815">
      <w:pPr>
        <w:ind w:firstLine="288"/>
        <w:jc w:val="both"/>
        <w:rPr>
          <w:szCs w:val="22"/>
          <w:lang w:eastAsia="zh-CN"/>
        </w:rPr>
      </w:pPr>
      <w:r w:rsidRPr="00AD4C1E">
        <w:rPr>
          <w:szCs w:val="22"/>
          <w:lang w:eastAsia="zh-CN"/>
        </w:rPr>
        <w:t xml:space="preserve">In the simulations assumption table, there is a row specifying the receiver algorithm. </w:t>
      </w:r>
      <w:r w:rsidR="00261D08">
        <w:rPr>
          <w:szCs w:val="22"/>
          <w:lang w:eastAsia="zh-CN"/>
        </w:rPr>
        <w:t>Each</w:t>
      </w:r>
      <w:r w:rsidRPr="00AD4C1E">
        <w:rPr>
          <w:szCs w:val="22"/>
          <w:lang w:eastAsia="zh-CN"/>
        </w:rPr>
        <w:t xml:space="preserve"> NOMA scheme may use a different receiver and there have been many different advanced receiver</w:t>
      </w:r>
      <w:r w:rsidR="000050B1">
        <w:rPr>
          <w:szCs w:val="22"/>
          <w:lang w:eastAsia="zh-CN"/>
        </w:rPr>
        <w:t>s</w:t>
      </w:r>
      <w:r w:rsidRPr="00AD4C1E">
        <w:rPr>
          <w:szCs w:val="22"/>
          <w:lang w:eastAsia="zh-CN"/>
        </w:rPr>
        <w:t xml:space="preserve"> used in the Rel. 14 NOMA SI (MPA, EPA, </w:t>
      </w:r>
      <w:r w:rsidR="007A7EA2" w:rsidRPr="00AD4C1E">
        <w:rPr>
          <w:szCs w:val="22"/>
          <w:lang w:eastAsia="zh-CN"/>
        </w:rPr>
        <w:t xml:space="preserve">MMSE-SIC, MMSE-IRC, MMSE-PIC, ESE). </w:t>
      </w:r>
      <w:r w:rsidRPr="00AD4C1E">
        <w:rPr>
          <w:szCs w:val="22"/>
          <w:lang w:eastAsia="zh-CN"/>
        </w:rPr>
        <w:t>We therefore prefer to remove this row and suggest each company clearly state</w:t>
      </w:r>
      <w:r w:rsidR="00D22FE9" w:rsidRPr="00AD4C1E">
        <w:rPr>
          <w:szCs w:val="22"/>
          <w:lang w:eastAsia="zh-CN"/>
        </w:rPr>
        <w:t>s</w:t>
      </w:r>
      <w:r w:rsidRPr="00AD4C1E">
        <w:rPr>
          <w:szCs w:val="22"/>
          <w:lang w:eastAsia="zh-CN"/>
        </w:rPr>
        <w:t xml:space="preserve"> the receiver used in their simulations. </w:t>
      </w:r>
    </w:p>
    <w:p w14:paraId="2411078B" w14:textId="77777777" w:rsidR="001828D2" w:rsidRPr="00AD4C1E" w:rsidRDefault="001828D2" w:rsidP="00461815">
      <w:pPr>
        <w:jc w:val="both"/>
        <w:rPr>
          <w:szCs w:val="22"/>
          <w:lang w:eastAsia="zh-CN"/>
        </w:rPr>
      </w:pPr>
    </w:p>
    <w:p w14:paraId="6B3A4AEE" w14:textId="1A596F7C" w:rsidR="006A6BB0" w:rsidRPr="000C2D8F" w:rsidRDefault="006A6BB0" w:rsidP="000C2D8F">
      <w:pPr>
        <w:pStyle w:val="Heading2"/>
        <w:numPr>
          <w:ilvl w:val="1"/>
          <w:numId w:val="5"/>
        </w:numPr>
        <w:jc w:val="both"/>
        <w:rPr>
          <w:sz w:val="28"/>
          <w:szCs w:val="28"/>
          <w:lang w:val="en-US"/>
        </w:rPr>
      </w:pPr>
      <w:r w:rsidRPr="000C2D8F">
        <w:rPr>
          <w:sz w:val="28"/>
          <w:szCs w:val="28"/>
          <w:lang w:val="en-US"/>
        </w:rPr>
        <w:t>Timing and frequency offset</w:t>
      </w:r>
    </w:p>
    <w:p w14:paraId="0CF99D45" w14:textId="2B85BD45" w:rsidR="006A6BB0" w:rsidRDefault="006A6BB0" w:rsidP="00461815">
      <w:pPr>
        <w:ind w:firstLine="288"/>
        <w:jc w:val="both"/>
        <w:rPr>
          <w:szCs w:val="22"/>
          <w:lang w:eastAsia="zh-CN"/>
        </w:rPr>
      </w:pPr>
      <w:r w:rsidRPr="00AD4C1E">
        <w:rPr>
          <w:szCs w:val="22"/>
          <w:lang w:eastAsia="zh-CN"/>
        </w:rPr>
        <w:t xml:space="preserve">As a baseline, we may assume the system to be perfectly synchronized; however, this is not a realistic assumption. </w:t>
      </w:r>
      <w:r w:rsidR="004518A2" w:rsidRPr="00AD4C1E">
        <w:rPr>
          <w:szCs w:val="22"/>
          <w:lang w:eastAsia="zh-CN"/>
        </w:rPr>
        <w:t>T</w:t>
      </w:r>
      <w:r w:rsidRPr="00AD4C1E">
        <w:rPr>
          <w:szCs w:val="22"/>
          <w:lang w:eastAsia="zh-CN"/>
        </w:rPr>
        <w:t xml:space="preserve">he evaluation should be done under </w:t>
      </w:r>
      <w:r w:rsidR="00861CC6" w:rsidRPr="00AD4C1E">
        <w:rPr>
          <w:szCs w:val="22"/>
          <w:lang w:eastAsia="zh-CN"/>
        </w:rPr>
        <w:t xml:space="preserve">realistic conditions </w:t>
      </w:r>
      <w:r w:rsidRPr="00AD4C1E">
        <w:rPr>
          <w:szCs w:val="22"/>
          <w:lang w:eastAsia="zh-CN"/>
        </w:rPr>
        <w:t xml:space="preserve">where transmitter/receiver synchronization may not be possible. </w:t>
      </w:r>
      <w:r w:rsidR="003C7591">
        <w:rPr>
          <w:szCs w:val="22"/>
          <w:lang w:eastAsia="zh-CN"/>
        </w:rPr>
        <w:t xml:space="preserve">In fact, the state of synchronization largely depends on whether the UE is in idle or RRC connected mode. </w:t>
      </w:r>
      <w:r w:rsidRPr="00AD4C1E">
        <w:rPr>
          <w:szCs w:val="22"/>
          <w:lang w:eastAsia="zh-CN"/>
        </w:rPr>
        <w:t xml:space="preserve">We suggest that simulations with timing and frequency offset error should be part of the scope of the SI </w:t>
      </w:r>
      <w:r w:rsidR="00536F34" w:rsidRPr="00AD4C1E">
        <w:rPr>
          <w:szCs w:val="22"/>
          <w:lang w:eastAsia="zh-CN"/>
        </w:rPr>
        <w:t xml:space="preserve">to provide simulation results </w:t>
      </w:r>
      <w:r w:rsidR="006F4E88" w:rsidRPr="00AD4C1E">
        <w:rPr>
          <w:szCs w:val="22"/>
          <w:lang w:eastAsia="zh-CN"/>
        </w:rPr>
        <w:t>under</w:t>
      </w:r>
      <w:r w:rsidR="00536F34" w:rsidRPr="00AD4C1E">
        <w:rPr>
          <w:szCs w:val="22"/>
          <w:lang w:eastAsia="zh-CN"/>
        </w:rPr>
        <w:t xml:space="preserve"> </w:t>
      </w:r>
      <w:r w:rsidR="00AF5817" w:rsidRPr="00AD4C1E">
        <w:rPr>
          <w:szCs w:val="22"/>
          <w:lang w:eastAsia="zh-CN"/>
        </w:rPr>
        <w:t xml:space="preserve">use case scenarios that </w:t>
      </w:r>
      <w:r w:rsidR="000050B1">
        <w:rPr>
          <w:szCs w:val="22"/>
          <w:lang w:eastAsia="zh-CN"/>
        </w:rPr>
        <w:t xml:space="preserve">emulates </w:t>
      </w:r>
      <w:r w:rsidR="00AF5817" w:rsidRPr="00AD4C1E">
        <w:rPr>
          <w:szCs w:val="22"/>
          <w:lang w:eastAsia="zh-CN"/>
        </w:rPr>
        <w:t xml:space="preserve">real life conditions. </w:t>
      </w:r>
    </w:p>
    <w:p w14:paraId="7D57F79F" w14:textId="77777777" w:rsidR="003C7591" w:rsidRDefault="003C7591" w:rsidP="00461815">
      <w:pPr>
        <w:ind w:firstLine="288"/>
        <w:jc w:val="both"/>
        <w:rPr>
          <w:szCs w:val="22"/>
          <w:lang w:eastAsia="zh-CN"/>
        </w:rPr>
      </w:pPr>
    </w:p>
    <w:p w14:paraId="6A036421" w14:textId="77777777" w:rsidR="008372AB" w:rsidRPr="000C2D8F" w:rsidRDefault="001708B1" w:rsidP="000C2D8F">
      <w:pPr>
        <w:pStyle w:val="Heading2"/>
        <w:numPr>
          <w:ilvl w:val="1"/>
          <w:numId w:val="5"/>
        </w:numPr>
        <w:jc w:val="both"/>
        <w:rPr>
          <w:sz w:val="28"/>
          <w:szCs w:val="28"/>
          <w:lang w:val="en-US"/>
        </w:rPr>
      </w:pPr>
      <w:r w:rsidRPr="000C2D8F">
        <w:rPr>
          <w:sz w:val="28"/>
          <w:szCs w:val="28"/>
          <w:lang w:val="en-US"/>
        </w:rPr>
        <w:lastRenderedPageBreak/>
        <w:t>UE antenna configuration</w:t>
      </w:r>
      <w:r w:rsidR="008372AB" w:rsidRPr="000C2D8F">
        <w:rPr>
          <w:sz w:val="28"/>
          <w:szCs w:val="28"/>
          <w:lang w:val="en-US"/>
        </w:rPr>
        <w:t xml:space="preserve"> </w:t>
      </w:r>
    </w:p>
    <w:p w14:paraId="5774A13E" w14:textId="2DD5BBFD" w:rsidR="008372AB" w:rsidRDefault="008372AB" w:rsidP="008372AB">
      <w:pPr>
        <w:ind w:firstLine="288"/>
        <w:jc w:val="both"/>
        <w:rPr>
          <w:szCs w:val="22"/>
          <w:lang w:eastAsia="zh-CN"/>
        </w:rPr>
      </w:pPr>
      <w:r w:rsidRPr="008372AB">
        <w:rPr>
          <w:szCs w:val="22"/>
          <w:lang w:eastAsia="zh-CN"/>
        </w:rPr>
        <w:t xml:space="preserve">Current simulation assumptions mandate a fixed number of transmit antennas at the UE limited to 1. This assumption is suitable for the mMTC use case where the UEs are likely to be low cost devices in small form factor which may not have capabilities for multiple antennas; however, this may not be the case for the other scenarios. In URLLC and eMBB, the UE may be equipped with multiple antennas to enhance its transmit diversity or multiplexing capability. We suggest that 1 Tx case be used as a baseline but that higher number of transmit antennas not be precluded for URLLC and eMBB scenarios. </w:t>
      </w:r>
    </w:p>
    <w:p w14:paraId="799E9D6B" w14:textId="77777777" w:rsidR="009A2F38" w:rsidRDefault="009A2F38" w:rsidP="008372AB">
      <w:pPr>
        <w:ind w:firstLine="288"/>
        <w:jc w:val="both"/>
        <w:rPr>
          <w:szCs w:val="22"/>
          <w:lang w:val="en-US"/>
        </w:rPr>
      </w:pPr>
    </w:p>
    <w:p w14:paraId="747C99DA" w14:textId="639AD5D8" w:rsidR="003C7591" w:rsidRPr="008372AB" w:rsidRDefault="008372AB" w:rsidP="008372AB">
      <w:pPr>
        <w:ind w:firstLine="288"/>
        <w:jc w:val="both"/>
        <w:rPr>
          <w:szCs w:val="22"/>
          <w:lang w:val="en-US"/>
        </w:rPr>
      </w:pPr>
      <w:r w:rsidRPr="007B1481">
        <w:rPr>
          <w:szCs w:val="22"/>
          <w:lang w:val="en-US"/>
        </w:rPr>
        <w:t>In evaluation and selection of NOMA scheme</w:t>
      </w:r>
      <w:r>
        <w:rPr>
          <w:szCs w:val="22"/>
          <w:lang w:val="en-US"/>
        </w:rPr>
        <w:t>s</w:t>
      </w:r>
      <w:r w:rsidRPr="007B1481">
        <w:rPr>
          <w:szCs w:val="22"/>
          <w:lang w:val="en-US"/>
        </w:rPr>
        <w:t xml:space="preserve">, it is crucial to consider the actual use case, and the expected performance of the system. Most of the proposed schemes have demonstrated very reasonable multiplexing capabilities, however often they were not set up to achieve a specific target BLER or overloading capability. Therefore, it is important to study and evaluate all proposed schemes in a balanced and meaningful way. </w:t>
      </w:r>
      <w:r w:rsidR="003C7591">
        <w:rPr>
          <w:szCs w:val="22"/>
          <w:lang w:eastAsia="zh-CN"/>
        </w:rPr>
        <w:t>Based on the discus</w:t>
      </w:r>
      <w:r w:rsidR="0011490F">
        <w:rPr>
          <w:szCs w:val="22"/>
          <w:lang w:eastAsia="zh-CN"/>
        </w:rPr>
        <w:t>sion, the following is proposed</w:t>
      </w:r>
      <w:r w:rsidR="003C7591">
        <w:rPr>
          <w:szCs w:val="22"/>
          <w:lang w:eastAsia="zh-CN"/>
        </w:rPr>
        <w:t xml:space="preserve"> </w:t>
      </w:r>
    </w:p>
    <w:p w14:paraId="4AF9B74D" w14:textId="273C6D01" w:rsidR="003C7591" w:rsidRDefault="003C7591" w:rsidP="00461815">
      <w:pPr>
        <w:ind w:firstLine="288"/>
        <w:jc w:val="both"/>
        <w:rPr>
          <w:b/>
          <w:i/>
          <w:szCs w:val="22"/>
          <w:lang w:val="en-US" w:eastAsia="zh-CN"/>
        </w:rPr>
      </w:pPr>
      <w:r w:rsidRPr="00C373E4">
        <w:rPr>
          <w:b/>
          <w:i/>
          <w:szCs w:val="22"/>
          <w:lang w:val="en-US" w:eastAsia="zh-CN"/>
        </w:rPr>
        <w:t xml:space="preserve">Proposal </w:t>
      </w:r>
      <w:r>
        <w:rPr>
          <w:b/>
          <w:i/>
          <w:szCs w:val="22"/>
          <w:lang w:val="en-US" w:eastAsia="zh-CN"/>
        </w:rPr>
        <w:t>2</w:t>
      </w:r>
      <w:r w:rsidRPr="00C373E4">
        <w:rPr>
          <w:b/>
          <w:i/>
          <w:szCs w:val="22"/>
          <w:lang w:val="en-US" w:eastAsia="zh-CN"/>
        </w:rPr>
        <w:t xml:space="preserve">: </w:t>
      </w:r>
      <w:r>
        <w:rPr>
          <w:b/>
          <w:i/>
          <w:szCs w:val="22"/>
          <w:lang w:val="en-US" w:eastAsia="zh-CN"/>
        </w:rPr>
        <w:t xml:space="preserve">Use Table 1 for link level NOMA simulation assumption. </w:t>
      </w:r>
    </w:p>
    <w:p w14:paraId="542E7456" w14:textId="77777777" w:rsidR="008372AB" w:rsidRPr="00AD4C1E" w:rsidRDefault="008372AB" w:rsidP="00461815">
      <w:pPr>
        <w:ind w:firstLine="288"/>
        <w:jc w:val="both"/>
        <w:rPr>
          <w:szCs w:val="22"/>
          <w:lang w:eastAsia="zh-CN"/>
        </w:rPr>
      </w:pPr>
    </w:p>
    <w:p w14:paraId="2642D941" w14:textId="77777777" w:rsidR="0020001D" w:rsidRDefault="0020001D" w:rsidP="00794D79">
      <w:pPr>
        <w:pStyle w:val="Heading1"/>
        <w:numPr>
          <w:ilvl w:val="0"/>
          <w:numId w:val="5"/>
        </w:numPr>
        <w:pBdr>
          <w:top w:val="single" w:sz="12" w:space="4" w:color="auto"/>
        </w:pBdr>
        <w:jc w:val="both"/>
        <w:rPr>
          <w:rFonts w:cs="Arial"/>
          <w:lang w:val="en-US"/>
        </w:rPr>
      </w:pPr>
      <w:r>
        <w:rPr>
          <w:rFonts w:cs="Arial"/>
          <w:lang w:val="en-US"/>
        </w:rPr>
        <w:t>Conclusions</w:t>
      </w:r>
    </w:p>
    <w:p w14:paraId="6D954B8E" w14:textId="1F2021BA" w:rsidR="0020001D" w:rsidRDefault="0020001D" w:rsidP="00FC11A4">
      <w:pPr>
        <w:ind w:firstLine="360"/>
        <w:jc w:val="both"/>
        <w:rPr>
          <w:szCs w:val="22"/>
          <w:lang w:eastAsia="zh-CN"/>
        </w:rPr>
      </w:pPr>
      <w:r w:rsidRPr="0020001D">
        <w:rPr>
          <w:szCs w:val="22"/>
          <w:lang w:eastAsia="zh-CN"/>
        </w:rPr>
        <w:t>In this contribution</w:t>
      </w:r>
      <w:r w:rsidR="003C7591">
        <w:rPr>
          <w:szCs w:val="22"/>
          <w:lang w:eastAsia="zh-CN"/>
        </w:rPr>
        <w:t>,</w:t>
      </w:r>
      <w:r w:rsidRPr="0020001D">
        <w:rPr>
          <w:szCs w:val="22"/>
          <w:lang w:eastAsia="zh-CN"/>
        </w:rPr>
        <w:t xml:space="preserve"> we </w:t>
      </w:r>
      <w:r w:rsidR="002B0740">
        <w:rPr>
          <w:szCs w:val="22"/>
          <w:lang w:eastAsia="zh-CN"/>
        </w:rPr>
        <w:t xml:space="preserve">have </w:t>
      </w:r>
      <w:r w:rsidRPr="0020001D">
        <w:rPr>
          <w:szCs w:val="22"/>
          <w:lang w:eastAsia="zh-CN"/>
        </w:rPr>
        <w:t>provide</w:t>
      </w:r>
      <w:r w:rsidR="002B0740">
        <w:rPr>
          <w:szCs w:val="22"/>
          <w:lang w:eastAsia="zh-CN"/>
        </w:rPr>
        <w:t>d</w:t>
      </w:r>
      <w:r w:rsidR="008B0B3E">
        <w:rPr>
          <w:szCs w:val="22"/>
          <w:lang w:eastAsia="zh-CN"/>
        </w:rPr>
        <w:t xml:space="preserve"> our views on</w:t>
      </w:r>
      <w:r w:rsidR="00504E13">
        <w:rPr>
          <w:szCs w:val="22"/>
          <w:lang w:eastAsia="zh-CN"/>
        </w:rPr>
        <w:t xml:space="preserve"> link level simulation assumptions for the Rel. 15 NOMA SI evaluations and make the following proposal: </w:t>
      </w:r>
    </w:p>
    <w:p w14:paraId="698630CE" w14:textId="77777777" w:rsidR="003C7591" w:rsidRPr="004A3723" w:rsidRDefault="003C7591" w:rsidP="003C7591">
      <w:pPr>
        <w:ind w:firstLine="284"/>
        <w:jc w:val="both"/>
        <w:rPr>
          <w:b/>
          <w:i/>
          <w:szCs w:val="22"/>
          <w:lang w:val="en-US" w:eastAsia="zh-CN"/>
        </w:rPr>
      </w:pPr>
      <w:r w:rsidRPr="00C373E4">
        <w:rPr>
          <w:b/>
          <w:i/>
          <w:szCs w:val="22"/>
          <w:lang w:val="en-US" w:eastAsia="zh-CN"/>
        </w:rPr>
        <w:t xml:space="preserve">Proposal 1: </w:t>
      </w:r>
      <w:r>
        <w:rPr>
          <w:b/>
          <w:i/>
          <w:szCs w:val="22"/>
          <w:lang w:val="en-US" w:eastAsia="zh-CN"/>
        </w:rPr>
        <w:t xml:space="preserve">To facilitate NOMA SI progress, RAN1 considers employing a channel estimation error model instead of an actual DMRS-based channel estimation. </w:t>
      </w:r>
    </w:p>
    <w:p w14:paraId="7EDC858F" w14:textId="044F199D" w:rsidR="00E57A8F" w:rsidRPr="004A3723" w:rsidRDefault="00E57A8F" w:rsidP="00322A0F">
      <w:pPr>
        <w:ind w:firstLine="284"/>
        <w:jc w:val="both"/>
        <w:rPr>
          <w:b/>
          <w:i/>
          <w:szCs w:val="22"/>
          <w:lang w:val="en-US" w:eastAsia="zh-CN"/>
        </w:rPr>
      </w:pPr>
      <w:r w:rsidRPr="00C373E4">
        <w:rPr>
          <w:b/>
          <w:i/>
          <w:szCs w:val="22"/>
          <w:lang w:val="en-US" w:eastAsia="zh-CN"/>
        </w:rPr>
        <w:t xml:space="preserve">Proposal </w:t>
      </w:r>
      <w:r w:rsidR="003C7591">
        <w:rPr>
          <w:b/>
          <w:i/>
          <w:szCs w:val="22"/>
          <w:lang w:val="en-US" w:eastAsia="zh-CN"/>
        </w:rPr>
        <w:t>2</w:t>
      </w:r>
      <w:r w:rsidRPr="00C373E4">
        <w:rPr>
          <w:b/>
          <w:i/>
          <w:szCs w:val="22"/>
          <w:lang w:val="en-US" w:eastAsia="zh-CN"/>
        </w:rPr>
        <w:t xml:space="preserve">: </w:t>
      </w:r>
      <w:r w:rsidR="004A3723">
        <w:rPr>
          <w:b/>
          <w:i/>
          <w:szCs w:val="22"/>
          <w:lang w:val="en-US" w:eastAsia="zh-CN"/>
        </w:rPr>
        <w:t>Use Table 1 for link level NOMA simulation</w:t>
      </w:r>
      <w:r w:rsidR="003C7591">
        <w:rPr>
          <w:b/>
          <w:i/>
          <w:szCs w:val="22"/>
          <w:lang w:val="en-US" w:eastAsia="zh-CN"/>
        </w:rPr>
        <w:t xml:space="preserve"> assumption</w:t>
      </w:r>
      <w:r w:rsidR="004A3723">
        <w:rPr>
          <w:b/>
          <w:i/>
          <w:szCs w:val="22"/>
          <w:lang w:val="en-US" w:eastAsia="zh-CN"/>
        </w:rPr>
        <w:t xml:space="preserve">s. </w:t>
      </w:r>
    </w:p>
    <w:p w14:paraId="05D83324" w14:textId="77777777" w:rsidR="002A4EFE" w:rsidRPr="00534451" w:rsidRDefault="002A4EFE" w:rsidP="00461815">
      <w:pPr>
        <w:pStyle w:val="Heading1"/>
        <w:pBdr>
          <w:top w:val="single" w:sz="12" w:space="4" w:color="auto"/>
        </w:pBdr>
        <w:ind w:left="0" w:firstLine="0"/>
        <w:jc w:val="both"/>
        <w:rPr>
          <w:rFonts w:cs="Arial"/>
          <w:lang w:val="en-US"/>
        </w:rPr>
      </w:pPr>
      <w:r w:rsidRPr="00FF2077">
        <w:rPr>
          <w:rFonts w:cs="Arial"/>
          <w:lang w:val="en-US"/>
        </w:rPr>
        <w:t>References</w:t>
      </w:r>
    </w:p>
    <w:p w14:paraId="2E85BF07" w14:textId="30D9D264" w:rsidR="00BF7E33" w:rsidRPr="00461815" w:rsidRDefault="00BF7E33" w:rsidP="00461815">
      <w:pPr>
        <w:pStyle w:val="ListParagraph"/>
        <w:numPr>
          <w:ilvl w:val="0"/>
          <w:numId w:val="2"/>
        </w:numPr>
        <w:rPr>
          <w:rFonts w:ascii="Times New Roman" w:eastAsiaTheme="minorEastAsia" w:hAnsi="Times New Roman"/>
          <w:lang w:eastAsia="zh-CN"/>
        </w:rPr>
      </w:pPr>
      <w:r w:rsidRPr="00461815">
        <w:rPr>
          <w:rFonts w:ascii="Times New Roman" w:hAnsi="Times New Roman"/>
          <w:lang w:eastAsia="zh-CN"/>
        </w:rPr>
        <w:t>R1-1611251, “Summary of simulation results for NR MA”</w:t>
      </w:r>
      <w:r w:rsidR="00020D41" w:rsidRPr="00461815">
        <w:rPr>
          <w:rFonts w:ascii="Times New Roman" w:hAnsi="Times New Roman"/>
          <w:lang w:eastAsia="zh-CN"/>
        </w:rPr>
        <w:t xml:space="preserve"> ”, </w:t>
      </w:r>
      <w:r w:rsidR="00020D41" w:rsidRPr="00461815">
        <w:rPr>
          <w:rFonts w:ascii="Times New Roman" w:eastAsiaTheme="minorEastAsia" w:hAnsi="Times New Roman"/>
          <w:lang w:eastAsia="zh-CN"/>
        </w:rPr>
        <w:t>3GPP TSG RAN WG1 Meeting #87, November 2016, Reno, USA</w:t>
      </w:r>
    </w:p>
    <w:p w14:paraId="375BDC09" w14:textId="77777777" w:rsidR="00273816" w:rsidRPr="0021084B" w:rsidRDefault="00273816" w:rsidP="00273816">
      <w:pPr>
        <w:pStyle w:val="References"/>
        <w:numPr>
          <w:ilvl w:val="0"/>
          <w:numId w:val="2"/>
        </w:numPr>
        <w:rPr>
          <w:rFonts w:eastAsia="MS Mincho"/>
          <w:iCs/>
          <w:szCs w:val="22"/>
          <w:lang w:eastAsia="ja-JP"/>
        </w:rPr>
      </w:pPr>
      <w:r w:rsidRPr="0021084B">
        <w:rPr>
          <w:szCs w:val="22"/>
          <w:lang w:eastAsia="zh-CN"/>
        </w:rPr>
        <w:t>RP-171043, “</w:t>
      </w:r>
      <w:r w:rsidRPr="0021084B">
        <w:rPr>
          <w:szCs w:val="22"/>
        </w:rPr>
        <w:t>Revision of Study on 5G Non-Orthogonal Multiple Access</w:t>
      </w:r>
      <w:r w:rsidRPr="0021084B">
        <w:rPr>
          <w:szCs w:val="22"/>
          <w:lang w:eastAsia="zh-CN"/>
        </w:rPr>
        <w:t>”, RAN#76, West Palm Beach, USA, June 5-8, 2017.</w:t>
      </w:r>
    </w:p>
    <w:p w14:paraId="07343925" w14:textId="0FAF3AEC" w:rsidR="000A39E3" w:rsidRPr="00461815" w:rsidRDefault="000A39E3" w:rsidP="00461815">
      <w:pPr>
        <w:pStyle w:val="References"/>
        <w:numPr>
          <w:ilvl w:val="0"/>
          <w:numId w:val="2"/>
        </w:numPr>
        <w:rPr>
          <w:rFonts w:eastAsia="MS Mincho"/>
          <w:iCs/>
          <w:szCs w:val="22"/>
          <w:lang w:eastAsia="ja-JP"/>
        </w:rPr>
      </w:pPr>
      <w:r w:rsidRPr="00461815">
        <w:rPr>
          <w:rFonts w:eastAsia="MS Mincho"/>
          <w:iCs/>
          <w:szCs w:val="22"/>
          <w:lang w:eastAsia="ja-JP"/>
        </w:rPr>
        <w:t>Eren Eraslan, Babak Daneshrad, and Chung-Yu Lou, “Performance Indicator for MIMO MMSE Receivers in the Presence of Channel Estimation Error”, 2012</w:t>
      </w:r>
    </w:p>
    <w:p w14:paraId="328D1132" w14:textId="4D3423A4" w:rsidR="00A91982" w:rsidRPr="00B12CCD" w:rsidRDefault="00A91982">
      <w:pPr>
        <w:pStyle w:val="References"/>
        <w:numPr>
          <w:ilvl w:val="0"/>
          <w:numId w:val="0"/>
        </w:numPr>
        <w:rPr>
          <w:rFonts w:eastAsia="MS Mincho"/>
          <w:iCs/>
          <w:lang w:eastAsia="ja-JP"/>
        </w:rPr>
      </w:pPr>
    </w:p>
    <w:p w14:paraId="694A879E" w14:textId="709F1494" w:rsidR="00E847A2" w:rsidRDefault="00AC1E4A" w:rsidP="00461815">
      <w:pPr>
        <w:pStyle w:val="Heading1"/>
        <w:pBdr>
          <w:top w:val="single" w:sz="12" w:space="4" w:color="auto"/>
        </w:pBdr>
        <w:ind w:left="0" w:firstLine="0"/>
        <w:jc w:val="both"/>
        <w:rPr>
          <w:rFonts w:cs="Arial"/>
          <w:lang w:val="en-US"/>
        </w:rPr>
      </w:pPr>
      <w:r>
        <w:rPr>
          <w:rFonts w:cs="Arial"/>
          <w:lang w:val="en-US"/>
        </w:rPr>
        <w:t xml:space="preserve"> </w:t>
      </w:r>
      <w:r w:rsidR="00E847A2">
        <w:rPr>
          <w:rFonts w:cs="Arial"/>
          <w:lang w:val="en-US"/>
        </w:rPr>
        <w:t>Appendix</w:t>
      </w:r>
    </w:p>
    <w:p w14:paraId="4B8363BA" w14:textId="420964A9" w:rsidR="004C5BAA" w:rsidRDefault="004C5BAA" w:rsidP="00461815">
      <w:pPr>
        <w:pStyle w:val="Caption"/>
        <w:keepNext/>
        <w:jc w:val="both"/>
      </w:pPr>
      <w:r>
        <w:t xml:space="preserve">Table </w:t>
      </w:r>
      <w:r>
        <w:fldChar w:fldCharType="begin"/>
      </w:r>
      <w:r>
        <w:instrText xml:space="preserve"> SEQ Table \* ARABIC </w:instrText>
      </w:r>
      <w:r>
        <w:fldChar w:fldCharType="separate"/>
      </w:r>
      <w:r>
        <w:rPr>
          <w:noProof/>
        </w:rPr>
        <w:t>1</w:t>
      </w:r>
      <w:r>
        <w:fldChar w:fldCharType="end"/>
      </w:r>
      <w:r>
        <w:t xml:space="preserve"> Link level simulation assumptions</w:t>
      </w:r>
    </w:p>
    <w:tbl>
      <w:tblPr>
        <w:tblW w:w="9204" w:type="dxa"/>
        <w:tblLayout w:type="fixed"/>
        <w:tblCellMar>
          <w:left w:w="0" w:type="dxa"/>
          <w:right w:w="0" w:type="dxa"/>
        </w:tblCellMar>
        <w:tblLook w:val="04A0" w:firstRow="1" w:lastRow="0" w:firstColumn="1" w:lastColumn="0" w:noHBand="0" w:noVBand="1"/>
      </w:tblPr>
      <w:tblGrid>
        <w:gridCol w:w="1981"/>
        <w:gridCol w:w="1411"/>
        <w:gridCol w:w="1339"/>
        <w:gridCol w:w="22"/>
        <w:gridCol w:w="1387"/>
        <w:gridCol w:w="3064"/>
      </w:tblGrid>
      <w:tr w:rsidR="00E847A2" w14:paraId="3147FFEA" w14:textId="77777777" w:rsidTr="005C4A73">
        <w:trPr>
          <w:trHeight w:val="149"/>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CBCFFC7" w14:textId="77777777" w:rsidR="00E847A2" w:rsidRPr="00895288" w:rsidRDefault="00E847A2" w:rsidP="00461815">
            <w:pPr>
              <w:jc w:val="both"/>
              <w:rPr>
                <w:rFonts w:ascii="Arial" w:eastAsia="MS Mincho" w:hAnsi="Arial" w:cs="Arial"/>
                <w:b/>
                <w:bCs/>
                <w:sz w:val="18"/>
                <w:szCs w:val="18"/>
                <w:lang w:eastAsia="ja-JP"/>
              </w:rPr>
            </w:pPr>
            <w:r w:rsidRPr="00895288">
              <w:rPr>
                <w:rFonts w:ascii="Arial" w:eastAsia="MS Mincho" w:hAnsi="Arial" w:cs="Arial"/>
                <w:b/>
                <w:bCs/>
                <w:sz w:val="18"/>
                <w:szCs w:val="18"/>
                <w:lang w:eastAsia="ja-JP"/>
              </w:rPr>
              <w:t>Parameters</w:t>
            </w:r>
          </w:p>
        </w:tc>
        <w:tc>
          <w:tcPr>
            <w:tcW w:w="1411" w:type="dxa"/>
            <w:tcBorders>
              <w:top w:val="single" w:sz="8" w:space="0" w:color="000000"/>
              <w:left w:val="single" w:sz="8" w:space="0" w:color="000000"/>
              <w:bottom w:val="single" w:sz="8" w:space="0" w:color="000000"/>
              <w:right w:val="single" w:sz="8" w:space="0" w:color="000000"/>
            </w:tcBorders>
            <w:shd w:val="clear" w:color="auto" w:fill="D9D9D9"/>
          </w:tcPr>
          <w:p w14:paraId="39AD3848" w14:textId="77777777" w:rsidR="00E847A2" w:rsidRPr="00895288" w:rsidRDefault="00E847A2" w:rsidP="00461815">
            <w:pPr>
              <w:jc w:val="both"/>
              <w:rPr>
                <w:rFonts w:ascii="Arial" w:hAnsi="Arial" w:cs="Arial"/>
                <w:b/>
                <w:bCs/>
                <w:sz w:val="18"/>
                <w:szCs w:val="18"/>
              </w:rPr>
            </w:pPr>
            <w:r w:rsidRPr="00895288">
              <w:rPr>
                <w:rFonts w:ascii="Arial" w:hAnsi="Arial" w:cs="Arial"/>
                <w:b/>
                <w:bCs/>
                <w:sz w:val="18"/>
                <w:szCs w:val="18"/>
              </w:rPr>
              <w:t>mMTC</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Pr>
          <w:p w14:paraId="4554E478" w14:textId="77777777" w:rsidR="00E847A2" w:rsidRPr="00895288" w:rsidRDefault="00E847A2" w:rsidP="00461815">
            <w:pPr>
              <w:jc w:val="both"/>
              <w:rPr>
                <w:rFonts w:ascii="Arial" w:hAnsi="Arial" w:cs="Arial"/>
                <w:b/>
                <w:bCs/>
                <w:sz w:val="18"/>
                <w:szCs w:val="18"/>
              </w:rPr>
            </w:pPr>
            <w:r w:rsidRPr="00895288">
              <w:rPr>
                <w:rFonts w:ascii="Arial" w:hAnsi="Arial" w:cs="Arial"/>
                <w:b/>
                <w:bCs/>
                <w:sz w:val="18"/>
                <w:szCs w:val="18"/>
              </w:rPr>
              <w:t>URLLC</w:t>
            </w:r>
          </w:p>
        </w:tc>
        <w:tc>
          <w:tcPr>
            <w:tcW w:w="1409" w:type="dxa"/>
            <w:gridSpan w:val="2"/>
            <w:tcBorders>
              <w:top w:val="single" w:sz="8" w:space="0" w:color="000000"/>
              <w:left w:val="single" w:sz="8" w:space="0" w:color="000000"/>
              <w:bottom w:val="single" w:sz="8" w:space="0" w:color="000000"/>
              <w:right w:val="single" w:sz="8" w:space="0" w:color="000000"/>
            </w:tcBorders>
            <w:shd w:val="clear" w:color="auto" w:fill="D9D9D9"/>
          </w:tcPr>
          <w:p w14:paraId="64CD9FEA" w14:textId="77777777" w:rsidR="00E847A2" w:rsidRPr="00895288" w:rsidRDefault="00E847A2" w:rsidP="00461815">
            <w:pPr>
              <w:jc w:val="both"/>
              <w:rPr>
                <w:rFonts w:ascii="Arial" w:hAnsi="Arial" w:cs="Arial"/>
                <w:b/>
                <w:bCs/>
                <w:sz w:val="18"/>
                <w:szCs w:val="18"/>
              </w:rPr>
            </w:pPr>
            <w:r w:rsidRPr="00895288">
              <w:rPr>
                <w:rFonts w:ascii="Arial" w:hAnsi="Arial" w:cs="Arial"/>
                <w:b/>
                <w:bCs/>
                <w:sz w:val="18"/>
                <w:szCs w:val="18"/>
              </w:rPr>
              <w:t>eMBB</w:t>
            </w:r>
          </w:p>
        </w:tc>
        <w:tc>
          <w:tcPr>
            <w:tcW w:w="30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F7CC96C" w14:textId="77777777" w:rsidR="00E847A2" w:rsidRPr="00895288" w:rsidRDefault="00E847A2" w:rsidP="00461815">
            <w:pPr>
              <w:jc w:val="both"/>
              <w:rPr>
                <w:rFonts w:ascii="Arial" w:eastAsia="MS Mincho" w:hAnsi="Arial" w:cs="Arial"/>
                <w:b/>
                <w:bCs/>
                <w:sz w:val="18"/>
                <w:szCs w:val="18"/>
                <w:lang w:eastAsia="ja-JP"/>
              </w:rPr>
            </w:pPr>
            <w:r w:rsidRPr="00895288">
              <w:rPr>
                <w:rFonts w:ascii="Arial" w:eastAsia="MS Mincho" w:hAnsi="Arial" w:cs="Arial"/>
                <w:b/>
                <w:bCs/>
                <w:sz w:val="18"/>
                <w:szCs w:val="18"/>
                <w:lang w:eastAsia="ja-JP"/>
              </w:rPr>
              <w:t xml:space="preserve">Further specified values </w:t>
            </w:r>
          </w:p>
        </w:tc>
      </w:tr>
      <w:tr w:rsidR="00E847A2" w14:paraId="1CD8FAE9" w14:textId="77777777" w:rsidTr="005C4A73">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317905"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Carrier Frequency</w:t>
            </w:r>
          </w:p>
        </w:tc>
        <w:tc>
          <w:tcPr>
            <w:tcW w:w="1411" w:type="dxa"/>
            <w:tcBorders>
              <w:top w:val="single" w:sz="8" w:space="0" w:color="000000"/>
              <w:left w:val="single" w:sz="8" w:space="0" w:color="000000"/>
              <w:bottom w:val="single" w:sz="8" w:space="0" w:color="000000"/>
              <w:right w:val="single" w:sz="8" w:space="0" w:color="000000"/>
            </w:tcBorders>
          </w:tcPr>
          <w:p w14:paraId="2EFC7375"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2 GHz</w:t>
            </w:r>
          </w:p>
        </w:tc>
        <w:tc>
          <w:tcPr>
            <w:tcW w:w="1339" w:type="dxa"/>
            <w:tcBorders>
              <w:top w:val="single" w:sz="8" w:space="0" w:color="000000"/>
              <w:left w:val="single" w:sz="8" w:space="0" w:color="000000"/>
              <w:bottom w:val="single" w:sz="8" w:space="0" w:color="000000"/>
              <w:right w:val="single" w:sz="8" w:space="0" w:color="000000"/>
            </w:tcBorders>
          </w:tcPr>
          <w:p w14:paraId="25E623A6"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2 GHz</w:t>
            </w:r>
          </w:p>
        </w:tc>
        <w:tc>
          <w:tcPr>
            <w:tcW w:w="1409" w:type="dxa"/>
            <w:gridSpan w:val="2"/>
            <w:tcBorders>
              <w:top w:val="single" w:sz="8" w:space="0" w:color="000000"/>
              <w:left w:val="single" w:sz="8" w:space="0" w:color="000000"/>
              <w:bottom w:val="single" w:sz="8" w:space="0" w:color="000000"/>
              <w:right w:val="single" w:sz="8" w:space="0" w:color="000000"/>
            </w:tcBorders>
          </w:tcPr>
          <w:p w14:paraId="08F27079"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2 GHz</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D18B47" w14:textId="77777777" w:rsidR="00E847A2" w:rsidRPr="00895288" w:rsidRDefault="00E847A2" w:rsidP="00461815">
            <w:pPr>
              <w:jc w:val="both"/>
              <w:rPr>
                <w:rFonts w:ascii="Arial" w:eastAsia="MS Mincho" w:hAnsi="Arial" w:cs="Arial"/>
                <w:bCs/>
                <w:sz w:val="18"/>
                <w:szCs w:val="18"/>
                <w:lang w:eastAsia="ja-JP"/>
              </w:rPr>
            </w:pPr>
          </w:p>
        </w:tc>
      </w:tr>
      <w:tr w:rsidR="00E847A2" w14:paraId="23DFF56E" w14:textId="77777777" w:rsidTr="005C4A73">
        <w:trPr>
          <w:trHeight w:val="61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1E877F"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 xml:space="preserve">Waveform </w:t>
            </w:r>
          </w:p>
          <w:p w14:paraId="6D40FE95"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14:paraId="71738619"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CP-OFDM and DFT-s-OFDM</w:t>
            </w:r>
          </w:p>
        </w:tc>
        <w:tc>
          <w:tcPr>
            <w:tcW w:w="1339" w:type="dxa"/>
            <w:tcBorders>
              <w:top w:val="single" w:sz="8" w:space="0" w:color="000000"/>
              <w:left w:val="single" w:sz="8" w:space="0" w:color="000000"/>
              <w:bottom w:val="single" w:sz="8" w:space="0" w:color="000000"/>
              <w:right w:val="single" w:sz="8" w:space="0" w:color="000000"/>
            </w:tcBorders>
          </w:tcPr>
          <w:p w14:paraId="77EC638A"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CP-OFDM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14:paraId="42B3AC1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CP-OFDM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DD5A5B" w14:textId="77777777" w:rsidR="00E847A2" w:rsidRPr="00895288" w:rsidRDefault="00E847A2" w:rsidP="00461815">
            <w:pPr>
              <w:jc w:val="both"/>
              <w:rPr>
                <w:rFonts w:ascii="Arial" w:eastAsia="MS Mincho" w:hAnsi="Arial" w:cs="Arial"/>
                <w:bCs/>
                <w:sz w:val="18"/>
                <w:szCs w:val="18"/>
                <w:lang w:eastAsia="ja-JP"/>
              </w:rPr>
            </w:pPr>
          </w:p>
        </w:tc>
      </w:tr>
      <w:tr w:rsidR="00E847A2" w14:paraId="491289BC" w14:textId="77777777" w:rsidTr="005C4A73">
        <w:trPr>
          <w:trHeight w:val="508"/>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D7426C"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lastRenderedPageBreak/>
              <w:t xml:space="preserve">Numerology </w:t>
            </w:r>
          </w:p>
          <w:p w14:paraId="1A1C025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14:paraId="3F9202DE"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SCS = 15 kHz, #OS = 14</w:t>
            </w:r>
          </w:p>
        </w:tc>
        <w:tc>
          <w:tcPr>
            <w:tcW w:w="1339" w:type="dxa"/>
            <w:tcBorders>
              <w:top w:val="single" w:sz="8" w:space="0" w:color="000000"/>
              <w:left w:val="single" w:sz="8" w:space="0" w:color="000000"/>
              <w:bottom w:val="single" w:sz="8" w:space="0" w:color="000000"/>
              <w:right w:val="single" w:sz="8" w:space="0" w:color="000000"/>
            </w:tcBorders>
          </w:tcPr>
          <w:p w14:paraId="5F84DAE2"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SCS = 60 kHz</w:t>
            </w:r>
          </w:p>
          <w:p w14:paraId="06CE00F3"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#OS = 7</w:t>
            </w:r>
          </w:p>
        </w:tc>
        <w:tc>
          <w:tcPr>
            <w:tcW w:w="1409" w:type="dxa"/>
            <w:gridSpan w:val="2"/>
            <w:tcBorders>
              <w:top w:val="single" w:sz="8" w:space="0" w:color="000000"/>
              <w:left w:val="single" w:sz="8" w:space="0" w:color="000000"/>
              <w:bottom w:val="single" w:sz="8" w:space="0" w:color="000000"/>
              <w:right w:val="single" w:sz="8" w:space="0" w:color="000000"/>
            </w:tcBorders>
          </w:tcPr>
          <w:p w14:paraId="28070C85"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SCS = 15 kHz</w:t>
            </w:r>
          </w:p>
          <w:p w14:paraId="31782488"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#OS = 14</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1E438E" w14:textId="77777777" w:rsidR="00E847A2" w:rsidRPr="00895288" w:rsidRDefault="00E847A2" w:rsidP="00461815">
            <w:pPr>
              <w:jc w:val="both"/>
              <w:rPr>
                <w:rFonts w:ascii="Arial" w:eastAsia="MS Mincho" w:hAnsi="Arial" w:cs="Arial"/>
                <w:bCs/>
                <w:sz w:val="18"/>
                <w:szCs w:val="18"/>
                <w:lang w:eastAsia="ja-JP"/>
              </w:rPr>
            </w:pPr>
          </w:p>
        </w:tc>
      </w:tr>
      <w:tr w:rsidR="00E847A2" w14:paraId="4CD3BE92" w14:textId="77777777" w:rsidTr="005C4A73">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3AC165" w14:textId="77777777" w:rsidR="00E847A2" w:rsidRPr="00895288" w:rsidRDefault="00E847A2" w:rsidP="00461815">
            <w:pPr>
              <w:jc w:val="both"/>
              <w:rPr>
                <w:rFonts w:ascii="Arial" w:hAnsi="Arial" w:cs="Arial"/>
                <w:bCs/>
                <w:sz w:val="18"/>
                <w:szCs w:val="18"/>
              </w:rPr>
            </w:pPr>
            <w:r w:rsidRPr="00895288">
              <w:rPr>
                <w:rFonts w:ascii="Arial" w:hAnsi="Arial" w:cs="Arial"/>
                <w:bCs/>
                <w:sz w:val="18"/>
                <w:szCs w:val="18"/>
              </w:rPr>
              <w:t>Channel Coding</w:t>
            </w:r>
          </w:p>
        </w:tc>
        <w:tc>
          <w:tcPr>
            <w:tcW w:w="1411" w:type="dxa"/>
            <w:tcBorders>
              <w:top w:val="single" w:sz="8" w:space="0" w:color="000000"/>
              <w:left w:val="single" w:sz="8" w:space="0" w:color="000000"/>
              <w:bottom w:val="single" w:sz="8" w:space="0" w:color="000000"/>
              <w:right w:val="single" w:sz="8" w:space="0" w:color="000000"/>
            </w:tcBorders>
          </w:tcPr>
          <w:p w14:paraId="541A2033"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Turbo</w:t>
            </w:r>
          </w:p>
        </w:tc>
        <w:tc>
          <w:tcPr>
            <w:tcW w:w="1339" w:type="dxa"/>
            <w:tcBorders>
              <w:top w:val="single" w:sz="8" w:space="0" w:color="000000"/>
              <w:left w:val="single" w:sz="8" w:space="0" w:color="000000"/>
              <w:bottom w:val="single" w:sz="8" w:space="0" w:color="000000"/>
              <w:right w:val="single" w:sz="8" w:space="0" w:color="000000"/>
            </w:tcBorders>
          </w:tcPr>
          <w:p w14:paraId="09521C92"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Turbo</w:t>
            </w:r>
          </w:p>
        </w:tc>
        <w:tc>
          <w:tcPr>
            <w:tcW w:w="1409" w:type="dxa"/>
            <w:gridSpan w:val="2"/>
            <w:tcBorders>
              <w:top w:val="single" w:sz="8" w:space="0" w:color="000000"/>
              <w:left w:val="single" w:sz="8" w:space="0" w:color="000000"/>
              <w:bottom w:val="single" w:sz="8" w:space="0" w:color="000000"/>
              <w:right w:val="single" w:sz="8" w:space="0" w:color="000000"/>
            </w:tcBorders>
          </w:tcPr>
          <w:p w14:paraId="2E1ED0ED"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LDPC</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41DD4D" w14:textId="77777777" w:rsidR="00E847A2" w:rsidRPr="00895288" w:rsidRDefault="00E847A2" w:rsidP="00461815">
            <w:pPr>
              <w:jc w:val="both"/>
              <w:rPr>
                <w:rFonts w:ascii="Arial" w:eastAsia="MS Mincho" w:hAnsi="Arial" w:cs="Arial"/>
                <w:bCs/>
                <w:sz w:val="18"/>
                <w:szCs w:val="18"/>
                <w:lang w:eastAsia="ja-JP"/>
              </w:rPr>
            </w:pPr>
          </w:p>
        </w:tc>
      </w:tr>
      <w:tr w:rsidR="00E847A2" w14:paraId="29CC2D50" w14:textId="77777777" w:rsidTr="005C4A73">
        <w:trPr>
          <w:trHeight w:val="7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42BA95"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Allocated bandwidth</w:t>
            </w:r>
          </w:p>
        </w:tc>
        <w:tc>
          <w:tcPr>
            <w:tcW w:w="1411" w:type="dxa"/>
            <w:tcBorders>
              <w:top w:val="single" w:sz="8" w:space="0" w:color="000000"/>
              <w:left w:val="single" w:sz="8" w:space="0" w:color="000000"/>
              <w:bottom w:val="single" w:sz="8" w:space="0" w:color="000000"/>
              <w:right w:val="single" w:sz="8" w:space="0" w:color="000000"/>
            </w:tcBorders>
          </w:tcPr>
          <w:p w14:paraId="04FCD447"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4 or 6 RB as baseline, single-tone, 1 RB as optional</w:t>
            </w:r>
          </w:p>
        </w:tc>
        <w:tc>
          <w:tcPr>
            <w:tcW w:w="1339" w:type="dxa"/>
            <w:tcBorders>
              <w:top w:val="single" w:sz="8" w:space="0" w:color="000000"/>
              <w:left w:val="single" w:sz="8" w:space="0" w:color="000000"/>
              <w:bottom w:val="single" w:sz="8" w:space="0" w:color="000000"/>
              <w:right w:val="single" w:sz="8" w:space="0" w:color="000000"/>
            </w:tcBorders>
          </w:tcPr>
          <w:p w14:paraId="72685BDE"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4 or 6 RB as baseline, 12 RB as optional</w:t>
            </w:r>
          </w:p>
        </w:tc>
        <w:tc>
          <w:tcPr>
            <w:tcW w:w="1409" w:type="dxa"/>
            <w:gridSpan w:val="2"/>
            <w:tcBorders>
              <w:top w:val="single" w:sz="8" w:space="0" w:color="000000"/>
              <w:left w:val="single" w:sz="8" w:space="0" w:color="000000"/>
              <w:bottom w:val="single" w:sz="8" w:space="0" w:color="000000"/>
              <w:right w:val="single" w:sz="8" w:space="0" w:color="000000"/>
            </w:tcBorders>
          </w:tcPr>
          <w:p w14:paraId="289936B5"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4 or 6 RB as baseline, and 12 RB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D4765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The same for non-orthogonal MA and baseline OFDMA</w:t>
            </w:r>
          </w:p>
        </w:tc>
      </w:tr>
      <w:tr w:rsidR="00E847A2" w14:paraId="6AD8974A" w14:textId="77777777" w:rsidTr="005C4A73">
        <w:trPr>
          <w:trHeight w:val="1124"/>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F323C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 xml:space="preserve">Target per UE spectral efficiency </w:t>
            </w:r>
          </w:p>
        </w:tc>
        <w:tc>
          <w:tcPr>
            <w:tcW w:w="1411" w:type="dxa"/>
            <w:tcBorders>
              <w:top w:val="single" w:sz="8" w:space="0" w:color="000000"/>
              <w:left w:val="single" w:sz="8" w:space="0" w:color="000000"/>
              <w:bottom w:val="single" w:sz="8" w:space="0" w:color="000000"/>
              <w:right w:val="single" w:sz="8" w:space="0" w:color="000000"/>
            </w:tcBorders>
          </w:tcPr>
          <w:p w14:paraId="42AFD78A"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[0.1-0.5] for normal coverage, [0.01-0.1] for extended coverage</w:t>
            </w:r>
          </w:p>
        </w:tc>
        <w:tc>
          <w:tcPr>
            <w:tcW w:w="1361" w:type="dxa"/>
            <w:gridSpan w:val="2"/>
            <w:tcBorders>
              <w:top w:val="single" w:sz="8" w:space="0" w:color="000000"/>
              <w:left w:val="single" w:sz="8" w:space="0" w:color="000000"/>
              <w:bottom w:val="single" w:sz="8" w:space="0" w:color="000000"/>
              <w:right w:val="single" w:sz="8" w:space="0" w:color="000000"/>
            </w:tcBorders>
          </w:tcPr>
          <w:p w14:paraId="6EECB1F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[0.1-0.5]</w:t>
            </w:r>
          </w:p>
        </w:tc>
        <w:tc>
          <w:tcPr>
            <w:tcW w:w="1387" w:type="dxa"/>
            <w:tcBorders>
              <w:top w:val="single" w:sz="8" w:space="0" w:color="000000"/>
              <w:left w:val="single" w:sz="8" w:space="0" w:color="000000"/>
              <w:bottom w:val="single" w:sz="8" w:space="0" w:color="000000"/>
              <w:right w:val="single" w:sz="8" w:space="0" w:color="000000"/>
            </w:tcBorders>
          </w:tcPr>
          <w:p w14:paraId="0973E24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[0.1-0.5]</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BC11A9"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The same total spectral efficiency (per UE SE * number of UEs) for non-orthogonal MA and OFDMA baseline.</w:t>
            </w:r>
          </w:p>
          <w:p w14:paraId="72FE5AC1"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Company reports the MCS.</w:t>
            </w:r>
          </w:p>
          <w:p w14:paraId="22ECA091"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Without short-term (per TTI) MCS adaptation.</w:t>
            </w:r>
          </w:p>
        </w:tc>
      </w:tr>
      <w:tr w:rsidR="00E847A2" w14:paraId="012C00AF" w14:textId="77777777" w:rsidTr="005C4A73">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30F011" w14:textId="77777777" w:rsidR="00E847A2" w:rsidRPr="00895288" w:rsidRDefault="00E847A2" w:rsidP="00461815">
            <w:pPr>
              <w:jc w:val="both"/>
              <w:rPr>
                <w:rFonts w:ascii="Arial" w:hAnsi="Arial" w:cs="Arial"/>
                <w:bCs/>
                <w:sz w:val="18"/>
                <w:szCs w:val="18"/>
              </w:rPr>
            </w:pPr>
            <w:r w:rsidRPr="00895288">
              <w:rPr>
                <w:rFonts w:ascii="Arial" w:hAnsi="Arial" w:cs="Arial"/>
                <w:bCs/>
                <w:sz w:val="18"/>
                <w:szCs w:val="18"/>
              </w:rPr>
              <w:t>Target BLER for one transmission</w:t>
            </w:r>
          </w:p>
        </w:tc>
        <w:tc>
          <w:tcPr>
            <w:tcW w:w="1411" w:type="dxa"/>
            <w:tcBorders>
              <w:top w:val="single" w:sz="8" w:space="0" w:color="000000"/>
              <w:left w:val="single" w:sz="8" w:space="0" w:color="000000"/>
              <w:bottom w:val="single" w:sz="8" w:space="0" w:color="000000"/>
              <w:right w:val="single" w:sz="8" w:space="0" w:color="000000"/>
            </w:tcBorders>
            <w:vAlign w:val="center"/>
          </w:tcPr>
          <w:p w14:paraId="7A766B27" w14:textId="77777777" w:rsidR="00E847A2" w:rsidRPr="00895288" w:rsidRDefault="00E847A2" w:rsidP="00461815">
            <w:pPr>
              <w:shd w:val="clear" w:color="auto" w:fill="FFFFFF"/>
              <w:jc w:val="both"/>
              <w:rPr>
                <w:rFonts w:ascii="Arial" w:hAnsi="Arial" w:cs="Arial"/>
                <w:sz w:val="18"/>
                <w:szCs w:val="18"/>
              </w:rPr>
            </w:pPr>
            <w:r w:rsidRPr="00895288">
              <w:rPr>
                <w:rFonts w:ascii="Arial" w:hAnsi="Arial" w:cs="Arial"/>
                <w:sz w:val="18"/>
                <w:szCs w:val="18"/>
              </w:rPr>
              <w:t>10%</w:t>
            </w:r>
          </w:p>
        </w:tc>
        <w:tc>
          <w:tcPr>
            <w:tcW w:w="1361" w:type="dxa"/>
            <w:gridSpan w:val="2"/>
            <w:tcBorders>
              <w:top w:val="single" w:sz="8" w:space="0" w:color="000000"/>
              <w:left w:val="single" w:sz="8" w:space="0" w:color="000000"/>
              <w:bottom w:val="single" w:sz="8" w:space="0" w:color="000000"/>
              <w:right w:val="single" w:sz="8" w:space="0" w:color="000000"/>
            </w:tcBorders>
            <w:vAlign w:val="center"/>
          </w:tcPr>
          <w:p w14:paraId="2BF9B31A"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0.1%</w:t>
            </w:r>
          </w:p>
        </w:tc>
        <w:tc>
          <w:tcPr>
            <w:tcW w:w="1387" w:type="dxa"/>
            <w:tcBorders>
              <w:top w:val="single" w:sz="8" w:space="0" w:color="000000"/>
              <w:left w:val="single" w:sz="8" w:space="0" w:color="000000"/>
              <w:bottom w:val="single" w:sz="8" w:space="0" w:color="000000"/>
              <w:right w:val="single" w:sz="8" w:space="0" w:color="000000"/>
            </w:tcBorders>
            <w:vAlign w:val="center"/>
          </w:tcPr>
          <w:p w14:paraId="2558B0B5" w14:textId="77777777" w:rsidR="00E847A2" w:rsidRPr="00895288" w:rsidRDefault="00E847A2" w:rsidP="00461815">
            <w:pPr>
              <w:shd w:val="clear" w:color="auto" w:fill="FFFFFF"/>
              <w:jc w:val="both"/>
              <w:rPr>
                <w:rFonts w:ascii="Arial" w:hAnsi="Arial" w:cs="Arial"/>
                <w:sz w:val="18"/>
                <w:szCs w:val="18"/>
              </w:rPr>
            </w:pPr>
            <w:r w:rsidRPr="00895288">
              <w:rPr>
                <w:rFonts w:ascii="Arial" w:hAnsi="Arial" w:cs="Arial"/>
                <w:sz w:val="18"/>
                <w:szCs w:val="18"/>
              </w:rPr>
              <w:t>10%</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7FD570" w14:textId="77777777" w:rsidR="00E847A2" w:rsidRPr="00895288" w:rsidRDefault="00E847A2" w:rsidP="00461815">
            <w:pPr>
              <w:jc w:val="both"/>
              <w:rPr>
                <w:rFonts w:ascii="Arial" w:eastAsia="MS Mincho" w:hAnsi="Arial" w:cs="Arial"/>
                <w:bCs/>
                <w:sz w:val="18"/>
                <w:szCs w:val="18"/>
                <w:lang w:eastAsia="ja-JP"/>
              </w:rPr>
            </w:pPr>
          </w:p>
        </w:tc>
      </w:tr>
      <w:tr w:rsidR="00E847A2" w14:paraId="4203564B" w14:textId="77777777" w:rsidTr="005C4A73">
        <w:trPr>
          <w:trHeight w:val="104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22E8A2"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Number of UEs multiplexed in the same allocated bandwidth</w:t>
            </w:r>
          </w:p>
        </w:tc>
        <w:tc>
          <w:tcPr>
            <w:tcW w:w="1411" w:type="dxa"/>
            <w:tcBorders>
              <w:top w:val="single" w:sz="8" w:space="0" w:color="000000"/>
              <w:left w:val="single" w:sz="8" w:space="0" w:color="000000"/>
              <w:bottom w:val="single" w:sz="8" w:space="0" w:color="000000"/>
              <w:right w:val="single" w:sz="8" w:space="0" w:color="000000"/>
            </w:tcBorders>
          </w:tcPr>
          <w:p w14:paraId="26434507" w14:textId="77777777" w:rsidR="00E847A2" w:rsidRPr="00895288" w:rsidRDefault="00E847A2" w:rsidP="00461815">
            <w:pPr>
              <w:jc w:val="both"/>
              <w:rPr>
                <w:rFonts w:ascii="Arial" w:eastAsia="MS Mincho" w:hAnsi="Arial" w:cs="Arial"/>
                <w:bCs/>
                <w:sz w:val="18"/>
                <w:szCs w:val="18"/>
                <w:lang w:eastAsia="ja-JP"/>
              </w:rPr>
            </w:pPr>
          </w:p>
          <w:p w14:paraId="7DBBE908"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 xml:space="preserve">To be reported by companies. </w:t>
            </w:r>
          </w:p>
        </w:tc>
        <w:tc>
          <w:tcPr>
            <w:tcW w:w="1361" w:type="dxa"/>
            <w:gridSpan w:val="2"/>
            <w:tcBorders>
              <w:top w:val="single" w:sz="8" w:space="0" w:color="000000"/>
              <w:left w:val="single" w:sz="8" w:space="0" w:color="000000"/>
              <w:bottom w:val="single" w:sz="8" w:space="0" w:color="000000"/>
              <w:right w:val="single" w:sz="8" w:space="0" w:color="000000"/>
            </w:tcBorders>
          </w:tcPr>
          <w:p w14:paraId="2CE7C50A" w14:textId="77777777" w:rsidR="00E847A2" w:rsidRPr="00895288" w:rsidRDefault="00E847A2" w:rsidP="00461815">
            <w:pPr>
              <w:jc w:val="both"/>
              <w:rPr>
                <w:rFonts w:ascii="Arial" w:eastAsia="MS Mincho" w:hAnsi="Arial" w:cs="Arial"/>
                <w:bCs/>
                <w:sz w:val="18"/>
                <w:szCs w:val="18"/>
                <w:lang w:eastAsia="ja-JP"/>
              </w:rPr>
            </w:pPr>
          </w:p>
          <w:p w14:paraId="527EECDE"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To be reported by companies</w:t>
            </w:r>
          </w:p>
        </w:tc>
        <w:tc>
          <w:tcPr>
            <w:tcW w:w="1387" w:type="dxa"/>
            <w:tcBorders>
              <w:top w:val="single" w:sz="8" w:space="0" w:color="000000"/>
              <w:left w:val="single" w:sz="8" w:space="0" w:color="000000"/>
              <w:bottom w:val="single" w:sz="8" w:space="0" w:color="000000"/>
              <w:right w:val="single" w:sz="8" w:space="0" w:color="000000"/>
            </w:tcBorders>
          </w:tcPr>
          <w:p w14:paraId="6A51F17D" w14:textId="77777777" w:rsidR="00E847A2" w:rsidRPr="00895288" w:rsidRDefault="00E847A2" w:rsidP="00461815">
            <w:pPr>
              <w:jc w:val="both"/>
              <w:rPr>
                <w:rFonts w:ascii="Arial" w:eastAsia="MS Mincho" w:hAnsi="Arial" w:cs="Arial"/>
                <w:bCs/>
                <w:sz w:val="18"/>
                <w:szCs w:val="18"/>
                <w:lang w:eastAsia="ja-JP"/>
              </w:rPr>
            </w:pPr>
          </w:p>
          <w:p w14:paraId="64AA3761"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To be reported by companies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1B5E73"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For OFDMA baseline, either simulate 1 UE per PRB (FDM for multiple UEs) and increase the MCS (per UE SE) accordingly, or keep the same number of UEs and MCS (resource collision is allowed).</w:t>
            </w:r>
          </w:p>
        </w:tc>
      </w:tr>
      <w:tr w:rsidR="00E847A2" w14:paraId="07D38285" w14:textId="77777777" w:rsidTr="005C4A73">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12401C"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BS antenna configuration</w:t>
            </w:r>
          </w:p>
        </w:tc>
        <w:tc>
          <w:tcPr>
            <w:tcW w:w="1411" w:type="dxa"/>
            <w:tcBorders>
              <w:top w:val="single" w:sz="8" w:space="0" w:color="000000"/>
              <w:left w:val="single" w:sz="8" w:space="0" w:color="000000"/>
              <w:bottom w:val="single" w:sz="8" w:space="0" w:color="000000"/>
              <w:right w:val="single" w:sz="8" w:space="0" w:color="000000"/>
            </w:tcBorders>
          </w:tcPr>
          <w:p w14:paraId="783222DF"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2Rx as baseline</w:t>
            </w:r>
          </w:p>
          <w:p w14:paraId="3670C7C3"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4Rx as optional</w:t>
            </w:r>
          </w:p>
        </w:tc>
        <w:tc>
          <w:tcPr>
            <w:tcW w:w="1361" w:type="dxa"/>
            <w:gridSpan w:val="2"/>
            <w:tcBorders>
              <w:top w:val="single" w:sz="8" w:space="0" w:color="000000"/>
              <w:left w:val="single" w:sz="8" w:space="0" w:color="000000"/>
              <w:bottom w:val="single" w:sz="8" w:space="0" w:color="000000"/>
              <w:right w:val="single" w:sz="8" w:space="0" w:color="000000"/>
            </w:tcBorders>
          </w:tcPr>
          <w:p w14:paraId="1FAC5C55"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2Rx  as baseline</w:t>
            </w:r>
          </w:p>
          <w:p w14:paraId="325EF036"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4Rx as optional</w:t>
            </w:r>
          </w:p>
        </w:tc>
        <w:tc>
          <w:tcPr>
            <w:tcW w:w="1387" w:type="dxa"/>
            <w:tcBorders>
              <w:top w:val="single" w:sz="8" w:space="0" w:color="000000"/>
              <w:left w:val="single" w:sz="8" w:space="0" w:color="000000"/>
              <w:bottom w:val="single" w:sz="8" w:space="0" w:color="000000"/>
              <w:right w:val="single" w:sz="8" w:space="0" w:color="000000"/>
            </w:tcBorders>
          </w:tcPr>
          <w:p w14:paraId="7F321E75"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2Rx  as baseline</w:t>
            </w:r>
          </w:p>
          <w:p w14:paraId="40C75C59"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4Rx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2EA743" w14:textId="77777777" w:rsidR="00E847A2" w:rsidRPr="00895288" w:rsidRDefault="00E847A2" w:rsidP="00461815">
            <w:pPr>
              <w:jc w:val="both"/>
              <w:rPr>
                <w:rFonts w:ascii="Arial" w:eastAsia="MS Mincho" w:hAnsi="Arial" w:cs="Arial"/>
                <w:bCs/>
                <w:sz w:val="18"/>
                <w:szCs w:val="18"/>
                <w:lang w:eastAsia="ja-JP"/>
              </w:rPr>
            </w:pPr>
          </w:p>
        </w:tc>
      </w:tr>
      <w:tr w:rsidR="00E847A2" w14:paraId="0F3987E5" w14:textId="77777777" w:rsidTr="005C4A73">
        <w:trPr>
          <w:trHeight w:val="2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42DF3D"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UE antenna configuration</w:t>
            </w:r>
          </w:p>
        </w:tc>
        <w:tc>
          <w:tcPr>
            <w:tcW w:w="4159" w:type="dxa"/>
            <w:gridSpan w:val="4"/>
            <w:tcBorders>
              <w:top w:val="single" w:sz="8" w:space="0" w:color="000000"/>
              <w:left w:val="single" w:sz="8" w:space="0" w:color="000000"/>
              <w:bottom w:val="single" w:sz="8" w:space="0" w:color="000000"/>
              <w:right w:val="single" w:sz="8" w:space="0" w:color="000000"/>
            </w:tcBorders>
          </w:tcPr>
          <w:p w14:paraId="187B0679" w14:textId="1431274F"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1Tx</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B4053B" w14:textId="4104E8ED" w:rsidR="00E847A2" w:rsidRPr="00895288" w:rsidRDefault="00534EBA"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 xml:space="preserve">1 Tx as baseline for URLLC and eMBB. Other values not precluded. </w:t>
            </w:r>
          </w:p>
        </w:tc>
      </w:tr>
      <w:tr w:rsidR="00E847A2" w14:paraId="1E90EC86" w14:textId="77777777" w:rsidTr="005C4A73">
        <w:trPr>
          <w:trHeight w:val="216"/>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1F1F67"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Propagation channel &amp; UE velocity</w:t>
            </w:r>
          </w:p>
        </w:tc>
        <w:tc>
          <w:tcPr>
            <w:tcW w:w="4159" w:type="dxa"/>
            <w:gridSpan w:val="4"/>
            <w:tcBorders>
              <w:top w:val="single" w:sz="8" w:space="0" w:color="000000"/>
              <w:left w:val="single" w:sz="8" w:space="0" w:color="000000"/>
              <w:bottom w:val="single" w:sz="8" w:space="0" w:color="000000"/>
              <w:right w:val="single" w:sz="8" w:space="0" w:color="000000"/>
            </w:tcBorders>
          </w:tcPr>
          <w:p w14:paraId="1E0489A3"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TDL-A 30ns and TDL-C 300ns in TR38.901, 3km/h</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20F62D" w14:textId="77777777" w:rsidR="00E847A2" w:rsidRPr="00895288" w:rsidRDefault="00E847A2" w:rsidP="00461815">
            <w:pPr>
              <w:jc w:val="both"/>
              <w:rPr>
                <w:rFonts w:ascii="Arial" w:eastAsia="MS Mincho" w:hAnsi="Arial" w:cs="Arial"/>
                <w:bCs/>
                <w:sz w:val="18"/>
                <w:szCs w:val="18"/>
                <w:lang w:eastAsia="ja-JP"/>
              </w:rPr>
            </w:pPr>
          </w:p>
        </w:tc>
      </w:tr>
      <w:tr w:rsidR="00E847A2" w14:paraId="6EAE1548" w14:textId="77777777" w:rsidTr="005C4A73">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E91CB"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Max number of HARQ transmission</w:t>
            </w:r>
          </w:p>
        </w:tc>
        <w:tc>
          <w:tcPr>
            <w:tcW w:w="4159" w:type="dxa"/>
            <w:gridSpan w:val="4"/>
            <w:tcBorders>
              <w:top w:val="single" w:sz="8" w:space="0" w:color="000000"/>
              <w:left w:val="single" w:sz="8" w:space="0" w:color="000000"/>
              <w:bottom w:val="single" w:sz="8" w:space="0" w:color="000000"/>
              <w:right w:val="single" w:sz="8" w:space="0" w:color="000000"/>
            </w:tcBorders>
          </w:tcPr>
          <w:p w14:paraId="67BBECAA"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1 as baseline</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732062"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1</w:t>
            </w:r>
          </w:p>
        </w:tc>
      </w:tr>
      <w:tr w:rsidR="00E847A2" w14:paraId="06AD50FE" w14:textId="77777777" w:rsidTr="005C4A73">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736883"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Channel estimation</w:t>
            </w:r>
          </w:p>
        </w:tc>
        <w:tc>
          <w:tcPr>
            <w:tcW w:w="4159" w:type="dxa"/>
            <w:gridSpan w:val="4"/>
            <w:tcBorders>
              <w:top w:val="single" w:sz="8" w:space="0" w:color="000000"/>
              <w:left w:val="single" w:sz="8" w:space="0" w:color="000000"/>
              <w:bottom w:val="single" w:sz="8" w:space="0" w:color="000000"/>
              <w:right w:val="single" w:sz="8" w:space="0" w:color="000000"/>
            </w:tcBorders>
          </w:tcPr>
          <w:p w14:paraId="385D4195" w14:textId="6FA87993" w:rsidR="00A43CC2" w:rsidRDefault="00A43CC2" w:rsidP="00461815">
            <w:pPr>
              <w:jc w:val="both"/>
              <w:rPr>
                <w:rFonts w:ascii="Arial" w:eastAsia="MS Mincho" w:hAnsi="Arial" w:cs="Arial"/>
                <w:bCs/>
                <w:sz w:val="18"/>
                <w:szCs w:val="18"/>
                <w:lang w:eastAsia="ja-JP"/>
              </w:rPr>
            </w:pPr>
            <w:r>
              <w:rPr>
                <w:rFonts w:ascii="Arial" w:eastAsia="MS Mincho" w:hAnsi="Arial" w:cs="Arial"/>
                <w:bCs/>
                <w:sz w:val="18"/>
                <w:szCs w:val="18"/>
                <w:lang w:eastAsia="ja-JP"/>
              </w:rPr>
              <w:t>Employ channel estimation error model</w:t>
            </w:r>
            <w:r w:rsidRPr="00895288">
              <w:rPr>
                <w:rFonts w:ascii="Arial" w:eastAsia="MS Mincho" w:hAnsi="Arial" w:cs="Arial"/>
                <w:bCs/>
                <w:sz w:val="18"/>
                <w:szCs w:val="18"/>
                <w:lang w:eastAsia="ja-JP"/>
              </w:rPr>
              <w:t xml:space="preserve"> </w:t>
            </w:r>
          </w:p>
          <w:p w14:paraId="117D3F16" w14:textId="12AAAA8B"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 xml:space="preserve">Realistic channel estimation, </w:t>
            </w:r>
          </w:p>
          <w:p w14:paraId="268762B6" w14:textId="77777777" w:rsidR="00754D1F"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Ideal channel estimation results should also be reported</w:t>
            </w:r>
          </w:p>
          <w:p w14:paraId="0CE9EC23" w14:textId="69964DA3" w:rsidR="00E847A2" w:rsidRPr="00895288" w:rsidRDefault="00E847A2" w:rsidP="00461815">
            <w:pPr>
              <w:jc w:val="both"/>
              <w:rPr>
                <w:rFonts w:ascii="Arial" w:eastAsia="MS Mincho" w:hAnsi="Arial" w:cs="Arial"/>
                <w:bCs/>
                <w:sz w:val="18"/>
                <w:szCs w:val="18"/>
                <w:lang w:eastAsia="ja-JP"/>
              </w:rPr>
            </w:pP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14B696" w14:textId="77777777" w:rsidR="00E847A2" w:rsidRPr="00895288" w:rsidRDefault="00E847A2" w:rsidP="00461815">
            <w:pPr>
              <w:jc w:val="both"/>
              <w:rPr>
                <w:rFonts w:ascii="Arial" w:eastAsia="MS Mincho" w:hAnsi="Arial" w:cs="Arial"/>
                <w:bCs/>
                <w:sz w:val="18"/>
                <w:szCs w:val="18"/>
                <w:lang w:eastAsia="ja-JP"/>
              </w:rPr>
            </w:pPr>
          </w:p>
        </w:tc>
      </w:tr>
      <w:tr w:rsidR="00E847A2" w14:paraId="6EC4FD8D" w14:textId="77777777" w:rsidTr="005C4A73">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08D21A"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MA signature allocation (for data)</w:t>
            </w:r>
          </w:p>
        </w:tc>
        <w:tc>
          <w:tcPr>
            <w:tcW w:w="1411" w:type="dxa"/>
            <w:tcBorders>
              <w:top w:val="single" w:sz="8" w:space="0" w:color="000000"/>
              <w:left w:val="single" w:sz="8" w:space="0" w:color="000000"/>
              <w:bottom w:val="single" w:sz="8" w:space="0" w:color="000000"/>
              <w:right w:val="single" w:sz="8" w:space="0" w:color="000000"/>
            </w:tcBorders>
          </w:tcPr>
          <w:p w14:paraId="6771014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Fixed/Random</w:t>
            </w:r>
          </w:p>
        </w:tc>
        <w:tc>
          <w:tcPr>
            <w:tcW w:w="1339" w:type="dxa"/>
            <w:tcBorders>
              <w:top w:val="single" w:sz="8" w:space="0" w:color="000000"/>
              <w:left w:val="single" w:sz="8" w:space="0" w:color="000000"/>
              <w:bottom w:val="single" w:sz="8" w:space="0" w:color="000000"/>
              <w:right w:val="single" w:sz="8" w:space="0" w:color="000000"/>
            </w:tcBorders>
          </w:tcPr>
          <w:p w14:paraId="754A7507"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Fixed/Random</w:t>
            </w:r>
          </w:p>
        </w:tc>
        <w:tc>
          <w:tcPr>
            <w:tcW w:w="1409" w:type="dxa"/>
            <w:gridSpan w:val="2"/>
            <w:tcBorders>
              <w:top w:val="single" w:sz="8" w:space="0" w:color="000000"/>
              <w:left w:val="single" w:sz="8" w:space="0" w:color="000000"/>
              <w:bottom w:val="single" w:sz="8" w:space="0" w:color="000000"/>
              <w:right w:val="single" w:sz="8" w:space="0" w:color="000000"/>
            </w:tcBorders>
          </w:tcPr>
          <w:p w14:paraId="447879E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Fixed/Random</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E8EC7A"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Proponents report the details of  random MA signature allocation</w:t>
            </w:r>
          </w:p>
        </w:tc>
      </w:tr>
      <w:tr w:rsidR="00E847A2" w14:paraId="3D9716AC" w14:textId="77777777" w:rsidTr="005C4A73">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400662" w14:textId="77777777" w:rsidR="00E847A2" w:rsidRPr="00895288" w:rsidRDefault="00E847A2" w:rsidP="00461815">
            <w:pPr>
              <w:jc w:val="both"/>
              <w:rPr>
                <w:rFonts w:ascii="Arial" w:eastAsia="MS Mincho" w:hAnsi="Arial" w:cs="Arial"/>
                <w:bCs/>
                <w:sz w:val="18"/>
                <w:szCs w:val="18"/>
                <w:lang w:eastAsia="ja-JP"/>
              </w:rPr>
            </w:pPr>
            <w:r w:rsidRPr="00895288">
              <w:rPr>
                <w:rFonts w:ascii="Arial" w:hAnsi="Arial" w:cs="Arial"/>
                <w:bCs/>
                <w:sz w:val="18"/>
                <w:szCs w:val="18"/>
              </w:rPr>
              <w:t>DMRS allocation</w:t>
            </w:r>
          </w:p>
        </w:tc>
        <w:tc>
          <w:tcPr>
            <w:tcW w:w="4159" w:type="dxa"/>
            <w:gridSpan w:val="4"/>
            <w:tcBorders>
              <w:top w:val="single" w:sz="8" w:space="0" w:color="000000"/>
              <w:left w:val="single" w:sz="8" w:space="0" w:color="000000"/>
              <w:bottom w:val="single" w:sz="8" w:space="0" w:color="000000"/>
              <w:right w:val="single" w:sz="8" w:space="0" w:color="000000"/>
            </w:tcBorders>
          </w:tcPr>
          <w:p w14:paraId="3141905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Proponents report the details of DMRS, and whether DMRS is randomly selected by UE or pre-configured by gNB with potential DMRS collision.</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4ABF3B"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NR Rel-15 DMRS overhead for the baseline OMA</w:t>
            </w:r>
          </w:p>
        </w:tc>
      </w:tr>
      <w:tr w:rsidR="00E847A2" w14:paraId="26756053" w14:textId="77777777" w:rsidTr="005C4A73">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4D8EF6"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Timing/frequency offset</w:t>
            </w:r>
          </w:p>
        </w:tc>
        <w:tc>
          <w:tcPr>
            <w:tcW w:w="1411" w:type="dxa"/>
            <w:tcBorders>
              <w:top w:val="single" w:sz="8" w:space="0" w:color="000000"/>
              <w:left w:val="single" w:sz="8" w:space="0" w:color="000000"/>
              <w:bottom w:val="single" w:sz="8" w:space="0" w:color="000000"/>
              <w:right w:val="single" w:sz="8" w:space="0" w:color="000000"/>
            </w:tcBorders>
          </w:tcPr>
          <w:p w14:paraId="02726257"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 xml:space="preserve">0 as starting point, </w:t>
            </w:r>
          </w:p>
        </w:tc>
        <w:tc>
          <w:tcPr>
            <w:tcW w:w="1339" w:type="dxa"/>
            <w:tcBorders>
              <w:top w:val="single" w:sz="8" w:space="0" w:color="000000"/>
              <w:left w:val="single" w:sz="8" w:space="0" w:color="000000"/>
              <w:bottom w:val="single" w:sz="8" w:space="0" w:color="000000"/>
              <w:right w:val="single" w:sz="8" w:space="0" w:color="000000"/>
            </w:tcBorders>
          </w:tcPr>
          <w:p w14:paraId="79335774"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0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14:paraId="41AEF1A8"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0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7995D1"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 xml:space="preserve">Non-zero timing and/or frequency offset to be considered later </w:t>
            </w:r>
          </w:p>
        </w:tc>
      </w:tr>
      <w:tr w:rsidR="00E847A2" w14:paraId="0E7CF128" w14:textId="77777777" w:rsidTr="005C4A73">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FD0B1E"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Distribution of avg. SNR</w:t>
            </w:r>
          </w:p>
        </w:tc>
        <w:tc>
          <w:tcPr>
            <w:tcW w:w="1411" w:type="dxa"/>
            <w:tcBorders>
              <w:top w:val="single" w:sz="8" w:space="0" w:color="000000"/>
              <w:left w:val="single" w:sz="8" w:space="0" w:color="000000"/>
              <w:bottom w:val="single" w:sz="8" w:space="0" w:color="000000"/>
              <w:right w:val="single" w:sz="8" w:space="0" w:color="000000"/>
            </w:tcBorders>
          </w:tcPr>
          <w:p w14:paraId="29A07C3B"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Both equal and unequal</w:t>
            </w:r>
          </w:p>
          <w:p w14:paraId="0CCAA081" w14:textId="77777777" w:rsidR="00E847A2" w:rsidRPr="00895288" w:rsidRDefault="00E847A2" w:rsidP="00461815">
            <w:pPr>
              <w:jc w:val="both"/>
              <w:rPr>
                <w:rFonts w:ascii="Arial" w:eastAsia="MS Mincho" w:hAnsi="Arial" w:cs="Arial"/>
                <w:bCs/>
                <w:sz w:val="18"/>
                <w:szCs w:val="18"/>
                <w:lang w:eastAsia="ja-JP"/>
              </w:rPr>
            </w:pPr>
          </w:p>
        </w:tc>
        <w:tc>
          <w:tcPr>
            <w:tcW w:w="1361" w:type="dxa"/>
            <w:gridSpan w:val="2"/>
            <w:tcBorders>
              <w:top w:val="single" w:sz="8" w:space="0" w:color="000000"/>
              <w:left w:val="single" w:sz="8" w:space="0" w:color="000000"/>
              <w:bottom w:val="single" w:sz="8" w:space="0" w:color="000000"/>
              <w:right w:val="single" w:sz="8" w:space="0" w:color="000000"/>
            </w:tcBorders>
          </w:tcPr>
          <w:p w14:paraId="547C29C3"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Equal</w:t>
            </w:r>
          </w:p>
        </w:tc>
        <w:tc>
          <w:tcPr>
            <w:tcW w:w="1387" w:type="dxa"/>
            <w:tcBorders>
              <w:top w:val="single" w:sz="8" w:space="0" w:color="000000"/>
              <w:left w:val="single" w:sz="8" w:space="0" w:color="000000"/>
              <w:bottom w:val="single" w:sz="8" w:space="0" w:color="000000"/>
              <w:right w:val="single" w:sz="8" w:space="0" w:color="000000"/>
            </w:tcBorders>
          </w:tcPr>
          <w:p w14:paraId="3A5B00D2" w14:textId="77777777" w:rsidR="00E847A2" w:rsidRPr="00895288" w:rsidRDefault="00E847A2" w:rsidP="00461815">
            <w:pPr>
              <w:jc w:val="both"/>
              <w:rPr>
                <w:rFonts w:ascii="Arial" w:eastAsia="MS Mincho" w:hAnsi="Arial" w:cs="Arial"/>
                <w:bCs/>
                <w:sz w:val="18"/>
                <w:szCs w:val="18"/>
                <w:lang w:eastAsia="ja-JP"/>
              </w:rPr>
            </w:pPr>
            <w:r w:rsidRPr="00895288">
              <w:rPr>
                <w:rFonts w:ascii="Arial" w:eastAsia="MS Mincho" w:hAnsi="Arial" w:cs="Arial"/>
                <w:bCs/>
                <w:sz w:val="18"/>
                <w:szCs w:val="18"/>
                <w:lang w:eastAsia="ja-JP"/>
              </w:rPr>
              <w:t>Both equal and unequal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3B501B" w14:textId="0FEC420F" w:rsidR="00E847A2" w:rsidRPr="00895288" w:rsidRDefault="00E847A2" w:rsidP="00461815">
            <w:pPr>
              <w:spacing w:after="200"/>
              <w:jc w:val="both"/>
              <w:rPr>
                <w:rFonts w:ascii="Arial" w:hAnsi="Arial" w:cs="Arial"/>
                <w:sz w:val="18"/>
                <w:szCs w:val="18"/>
              </w:rPr>
            </w:pPr>
            <w:r w:rsidRPr="00895288">
              <w:rPr>
                <w:rFonts w:ascii="Arial" w:hAnsi="Arial" w:cs="Arial"/>
                <w:sz w:val="18"/>
                <w:szCs w:val="18"/>
              </w:rPr>
              <w:t>Unequal long term SNR distribution among UEs is uniformly distributed between [x-a, x+a] dB</w:t>
            </w:r>
          </w:p>
        </w:tc>
      </w:tr>
    </w:tbl>
    <w:p w14:paraId="542B84A5" w14:textId="77777777" w:rsidR="00E847A2" w:rsidRPr="00E847A2" w:rsidRDefault="00E847A2" w:rsidP="00461815">
      <w:pPr>
        <w:jc w:val="both"/>
        <w:rPr>
          <w:lang w:val="en-US"/>
        </w:rPr>
      </w:pPr>
    </w:p>
    <w:sectPr w:rsidR="00E847A2" w:rsidRPr="00E847A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5FBEF" w14:textId="77777777" w:rsidR="00697B01" w:rsidRDefault="00697B01">
      <w:r>
        <w:separator/>
      </w:r>
    </w:p>
  </w:endnote>
  <w:endnote w:type="continuationSeparator" w:id="0">
    <w:p w14:paraId="49D4004D" w14:textId="77777777" w:rsidR="00697B01" w:rsidRDefault="0069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63819" w14:textId="77777777" w:rsidR="00697B01" w:rsidRDefault="00697B01">
      <w:r>
        <w:separator/>
      </w:r>
    </w:p>
  </w:footnote>
  <w:footnote w:type="continuationSeparator" w:id="0">
    <w:p w14:paraId="72859534" w14:textId="77777777" w:rsidR="00697B01" w:rsidRDefault="00697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4DF411C"/>
    <w:multiLevelType w:val="hybridMultilevel"/>
    <w:tmpl w:val="4B322DF2"/>
    <w:lvl w:ilvl="0" w:tplc="0BEC9E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5A4232"/>
    <w:multiLevelType w:val="hybridMultilevel"/>
    <w:tmpl w:val="91A011C0"/>
    <w:lvl w:ilvl="0" w:tplc="A7804B2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A41B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0"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0A69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16"/>
  </w:num>
  <w:num w:numId="3">
    <w:abstractNumId w:val="47"/>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42"/>
  </w:num>
  <w:num w:numId="7">
    <w:abstractNumId w:val="39"/>
  </w:num>
  <w:num w:numId="8">
    <w:abstractNumId w:val="23"/>
  </w:num>
  <w:num w:numId="9">
    <w:abstractNumId w:val="10"/>
  </w:num>
  <w:num w:numId="10">
    <w:abstractNumId w:val="8"/>
  </w:num>
  <w:num w:numId="11">
    <w:abstractNumId w:val="30"/>
  </w:num>
  <w:num w:numId="12">
    <w:abstractNumId w:val="14"/>
  </w:num>
  <w:num w:numId="13">
    <w:abstractNumId w:val="24"/>
  </w:num>
  <w:num w:numId="14">
    <w:abstractNumId w:val="29"/>
  </w:num>
  <w:num w:numId="15">
    <w:abstractNumId w:val="31"/>
  </w:num>
  <w:num w:numId="16">
    <w:abstractNumId w:val="43"/>
  </w:num>
  <w:num w:numId="17">
    <w:abstractNumId w:val="41"/>
  </w:num>
  <w:num w:numId="18">
    <w:abstractNumId w:val="7"/>
  </w:num>
  <w:num w:numId="19">
    <w:abstractNumId w:val="22"/>
  </w:num>
  <w:num w:numId="20">
    <w:abstractNumId w:val="45"/>
  </w:num>
  <w:num w:numId="21">
    <w:abstractNumId w:val="1"/>
  </w:num>
  <w:num w:numId="22">
    <w:abstractNumId w:val="2"/>
  </w:num>
  <w:num w:numId="23">
    <w:abstractNumId w:val="12"/>
  </w:num>
  <w:num w:numId="24">
    <w:abstractNumId w:val="11"/>
  </w:num>
  <w:num w:numId="25">
    <w:abstractNumId w:val="37"/>
  </w:num>
  <w:num w:numId="26">
    <w:abstractNumId w:val="40"/>
  </w:num>
  <w:num w:numId="27">
    <w:abstractNumId w:val="5"/>
  </w:num>
  <w:num w:numId="28">
    <w:abstractNumId w:val="6"/>
  </w:num>
  <w:num w:numId="29">
    <w:abstractNumId w:val="33"/>
  </w:num>
  <w:num w:numId="30">
    <w:abstractNumId w:val="18"/>
  </w:num>
  <w:num w:numId="31">
    <w:abstractNumId w:val="28"/>
  </w:num>
  <w:num w:numId="32">
    <w:abstractNumId w:val="13"/>
  </w:num>
  <w:num w:numId="33">
    <w:abstractNumId w:val="46"/>
  </w:num>
  <w:num w:numId="34">
    <w:abstractNumId w:val="36"/>
  </w:num>
  <w:num w:numId="35">
    <w:abstractNumId w:val="4"/>
  </w:num>
  <w:num w:numId="36">
    <w:abstractNumId w:val="44"/>
  </w:num>
  <w:num w:numId="37">
    <w:abstractNumId w:val="9"/>
  </w:num>
  <w:num w:numId="38">
    <w:abstractNumId w:val="38"/>
  </w:num>
  <w:num w:numId="39">
    <w:abstractNumId w:val="35"/>
  </w:num>
  <w:num w:numId="40">
    <w:abstractNumId w:val="32"/>
  </w:num>
  <w:num w:numId="41">
    <w:abstractNumId w:val="26"/>
  </w:num>
  <w:num w:numId="42">
    <w:abstractNumId w:val="34"/>
  </w:num>
  <w:num w:numId="43">
    <w:abstractNumId w:val="17"/>
  </w:num>
  <w:num w:numId="44">
    <w:abstractNumId w:val="25"/>
    <w:lvlOverride w:ilvl="0">
      <w:startOverride w:val="1"/>
    </w:lvlOverride>
  </w:num>
  <w:num w:numId="45">
    <w:abstractNumId w:val="19"/>
  </w:num>
  <w:num w:numId="46">
    <w:abstractNumId w:val="48"/>
  </w:num>
  <w:num w:numId="47">
    <w:abstractNumId w:val="21"/>
  </w:num>
  <w:num w:numId="4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0B1"/>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41"/>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943"/>
    <w:rsid w:val="00033A55"/>
    <w:rsid w:val="00033AE8"/>
    <w:rsid w:val="00033E5C"/>
    <w:rsid w:val="00033EC5"/>
    <w:rsid w:val="000348D8"/>
    <w:rsid w:val="000349B7"/>
    <w:rsid w:val="00034DC2"/>
    <w:rsid w:val="00034EDB"/>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4CF"/>
    <w:rsid w:val="000B65BE"/>
    <w:rsid w:val="000B6BDF"/>
    <w:rsid w:val="000B71B6"/>
    <w:rsid w:val="000B7387"/>
    <w:rsid w:val="000B76BB"/>
    <w:rsid w:val="000B7D5E"/>
    <w:rsid w:val="000C133A"/>
    <w:rsid w:val="000C143C"/>
    <w:rsid w:val="000C1DBD"/>
    <w:rsid w:val="000C1F69"/>
    <w:rsid w:val="000C2D8F"/>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02"/>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15D"/>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1D74"/>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0F"/>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8D2"/>
    <w:rsid w:val="00182B60"/>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7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318"/>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924"/>
    <w:rsid w:val="00261D05"/>
    <w:rsid w:val="00261D0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16"/>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25F"/>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436"/>
    <w:rsid w:val="002B76FF"/>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5F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815"/>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C91"/>
    <w:rsid w:val="00476D8B"/>
    <w:rsid w:val="00476EAE"/>
    <w:rsid w:val="00476FC4"/>
    <w:rsid w:val="004772C7"/>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BAC"/>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8D5"/>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634"/>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BB3"/>
    <w:rsid w:val="005A320D"/>
    <w:rsid w:val="005A36E3"/>
    <w:rsid w:val="005A3A31"/>
    <w:rsid w:val="005A3AF1"/>
    <w:rsid w:val="005A3B1E"/>
    <w:rsid w:val="005A40D5"/>
    <w:rsid w:val="005A438E"/>
    <w:rsid w:val="005A47CA"/>
    <w:rsid w:val="005A4999"/>
    <w:rsid w:val="005A4C36"/>
    <w:rsid w:val="005A4E38"/>
    <w:rsid w:val="005A50CE"/>
    <w:rsid w:val="005A588D"/>
    <w:rsid w:val="005A59CF"/>
    <w:rsid w:val="005A6A3A"/>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975"/>
    <w:rsid w:val="005E48F7"/>
    <w:rsid w:val="005E4F80"/>
    <w:rsid w:val="005E4FBD"/>
    <w:rsid w:val="005E5009"/>
    <w:rsid w:val="005E5563"/>
    <w:rsid w:val="005E580A"/>
    <w:rsid w:val="005E5896"/>
    <w:rsid w:val="005E6444"/>
    <w:rsid w:val="005E66F1"/>
    <w:rsid w:val="005E6888"/>
    <w:rsid w:val="005E6AFB"/>
    <w:rsid w:val="005E70A1"/>
    <w:rsid w:val="005E7567"/>
    <w:rsid w:val="005E7698"/>
    <w:rsid w:val="005E76F5"/>
    <w:rsid w:val="005E7C06"/>
    <w:rsid w:val="005F031E"/>
    <w:rsid w:val="005F04F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3C"/>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8A6"/>
    <w:rsid w:val="00685211"/>
    <w:rsid w:val="00685725"/>
    <w:rsid w:val="00685D3B"/>
    <w:rsid w:val="0068623E"/>
    <w:rsid w:val="00686366"/>
    <w:rsid w:val="006863A6"/>
    <w:rsid w:val="0068653A"/>
    <w:rsid w:val="006866E0"/>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B01"/>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022"/>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175"/>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4D79"/>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EA2"/>
    <w:rsid w:val="007B0253"/>
    <w:rsid w:val="007B073B"/>
    <w:rsid w:val="007B0865"/>
    <w:rsid w:val="007B09ED"/>
    <w:rsid w:val="007B0B92"/>
    <w:rsid w:val="007B1061"/>
    <w:rsid w:val="007B148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16"/>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57E"/>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2AB"/>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2A"/>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0EE"/>
    <w:rsid w:val="00930305"/>
    <w:rsid w:val="0093063D"/>
    <w:rsid w:val="0093135E"/>
    <w:rsid w:val="0093195D"/>
    <w:rsid w:val="00932091"/>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2EC"/>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2F3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0F34"/>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91"/>
    <w:rsid w:val="00A61F25"/>
    <w:rsid w:val="00A620AA"/>
    <w:rsid w:val="00A62953"/>
    <w:rsid w:val="00A62961"/>
    <w:rsid w:val="00A62D25"/>
    <w:rsid w:val="00A630F5"/>
    <w:rsid w:val="00A6364F"/>
    <w:rsid w:val="00A637E3"/>
    <w:rsid w:val="00A63872"/>
    <w:rsid w:val="00A63A37"/>
    <w:rsid w:val="00A63A89"/>
    <w:rsid w:val="00A63AEF"/>
    <w:rsid w:val="00A64196"/>
    <w:rsid w:val="00A6467B"/>
    <w:rsid w:val="00A64BC7"/>
    <w:rsid w:val="00A64EB1"/>
    <w:rsid w:val="00A65354"/>
    <w:rsid w:val="00A657CF"/>
    <w:rsid w:val="00A659FD"/>
    <w:rsid w:val="00A65FBF"/>
    <w:rsid w:val="00A66089"/>
    <w:rsid w:val="00A663E7"/>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ED3"/>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4EAD"/>
    <w:rsid w:val="00AF5021"/>
    <w:rsid w:val="00AF5363"/>
    <w:rsid w:val="00AF5817"/>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5E5"/>
    <w:rsid w:val="00BD7A82"/>
    <w:rsid w:val="00BD7F5C"/>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9A3"/>
    <w:rsid w:val="00BE3E52"/>
    <w:rsid w:val="00BE3EA0"/>
    <w:rsid w:val="00BE403F"/>
    <w:rsid w:val="00BE4593"/>
    <w:rsid w:val="00BE475F"/>
    <w:rsid w:val="00BE5164"/>
    <w:rsid w:val="00BE5519"/>
    <w:rsid w:val="00BE57B1"/>
    <w:rsid w:val="00BE5813"/>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4EB"/>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372"/>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4EF"/>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2DE7"/>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C74"/>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A55"/>
    <w:rsid w:val="00E1626E"/>
    <w:rsid w:val="00E1645D"/>
    <w:rsid w:val="00E164E8"/>
    <w:rsid w:val="00E1654E"/>
    <w:rsid w:val="00E167D4"/>
    <w:rsid w:val="00E16876"/>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429"/>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7A2"/>
    <w:rsid w:val="00E84F87"/>
    <w:rsid w:val="00E850F7"/>
    <w:rsid w:val="00E85483"/>
    <w:rsid w:val="00E85796"/>
    <w:rsid w:val="00E859CA"/>
    <w:rsid w:val="00E86057"/>
    <w:rsid w:val="00E861F7"/>
    <w:rsid w:val="00E864B0"/>
    <w:rsid w:val="00E86647"/>
    <w:rsid w:val="00E869F3"/>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A98"/>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A8"/>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6DCB"/>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04FE"/>
    <w:pPr>
      <w:spacing w:line="259" w:lineRule="auto"/>
    </w:pPr>
    <w:rPr>
      <w:rFonts w:asciiTheme="minorHAnsi" w:eastAsiaTheme="minorHAnsi" w:hAnsiTheme="minorHAnsi"/>
      <w:sz w:val="22"/>
      <w:lang w:val="en-CA"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F04FE"/>
    <w:pPr>
      <w:keepNext/>
      <w:keepLines/>
      <w:numPr>
        <w:numId w:val="48"/>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rPr>
  </w:style>
  <w:style w:type="paragraph" w:styleId="Heading2">
    <w:name w:val="heading 2"/>
    <w:aliases w:val="H2,h2,Head2A,2,UNDERRUBRIK 1-2,DO NOT USE_h2,h21,H2 Char,h2 Char,标题 2"/>
    <w:basedOn w:val="Heading1"/>
    <w:next w:val="Normal"/>
    <w:link w:val="Heading2Char"/>
    <w:qFormat/>
    <w:rsid w:val="005F04F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F04F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5F04FE"/>
    <w:pPr>
      <w:numPr>
        <w:ilvl w:val="3"/>
      </w:numPr>
      <w:outlineLvl w:val="3"/>
    </w:pPr>
    <w:rPr>
      <w:sz w:val="24"/>
      <w:szCs w:val="24"/>
    </w:rPr>
  </w:style>
  <w:style w:type="paragraph" w:styleId="Heading5">
    <w:name w:val="heading 5"/>
    <w:basedOn w:val="Heading4"/>
    <w:next w:val="Normal"/>
    <w:link w:val="Heading5Char"/>
    <w:qFormat/>
    <w:rsid w:val="005F04FE"/>
    <w:pPr>
      <w:numPr>
        <w:ilvl w:val="4"/>
      </w:numPr>
      <w:outlineLvl w:val="4"/>
    </w:pPr>
    <w:rPr>
      <w:sz w:val="22"/>
      <w:szCs w:val="22"/>
    </w:rPr>
  </w:style>
  <w:style w:type="paragraph" w:styleId="Heading6">
    <w:name w:val="heading 6"/>
    <w:basedOn w:val="Normal"/>
    <w:next w:val="Normal"/>
    <w:link w:val="Heading6Char"/>
    <w:qFormat/>
    <w:rsid w:val="005F04FE"/>
    <w:pPr>
      <w:keepNext/>
      <w:keepLines/>
      <w:numPr>
        <w:ilvl w:val="5"/>
        <w:numId w:val="48"/>
      </w:numPr>
      <w:spacing w:before="120"/>
      <w:outlineLvl w:val="5"/>
    </w:pPr>
    <w:rPr>
      <w:rFonts w:ascii="Arial" w:hAnsi="Arial" w:cs="Arial"/>
    </w:rPr>
  </w:style>
  <w:style w:type="paragraph" w:styleId="Heading7">
    <w:name w:val="heading 7"/>
    <w:basedOn w:val="Normal"/>
    <w:next w:val="Normal"/>
    <w:link w:val="Heading7Char"/>
    <w:qFormat/>
    <w:rsid w:val="005F04FE"/>
    <w:pPr>
      <w:keepNext/>
      <w:keepLines/>
      <w:numPr>
        <w:ilvl w:val="6"/>
        <w:numId w:val="48"/>
      </w:numPr>
      <w:spacing w:before="120"/>
      <w:outlineLvl w:val="6"/>
    </w:pPr>
    <w:rPr>
      <w:rFonts w:ascii="Arial" w:hAnsi="Arial" w:cs="Arial"/>
    </w:rPr>
  </w:style>
  <w:style w:type="paragraph" w:styleId="Heading8">
    <w:name w:val="heading 8"/>
    <w:basedOn w:val="Heading7"/>
    <w:next w:val="Normal"/>
    <w:link w:val="Heading8Char"/>
    <w:qFormat/>
    <w:rsid w:val="005F04FE"/>
    <w:pPr>
      <w:numPr>
        <w:ilvl w:val="7"/>
      </w:numPr>
      <w:outlineLvl w:val="7"/>
    </w:pPr>
  </w:style>
  <w:style w:type="paragraph" w:styleId="Heading9">
    <w:name w:val="heading 9"/>
    <w:basedOn w:val="Heading8"/>
    <w:next w:val="Normal"/>
    <w:link w:val="Heading9Char"/>
    <w:qFormat/>
    <w:rsid w:val="005F04FE"/>
    <w:pPr>
      <w:numPr>
        <w:ilvl w:val="8"/>
      </w:numPr>
      <w:outlineLvl w:val="8"/>
    </w:pPr>
  </w:style>
  <w:style w:type="character" w:default="1" w:styleId="DefaultParagraphFont">
    <w:name w:val="Default Paragraph Font"/>
    <w:uiPriority w:val="1"/>
    <w:semiHidden/>
    <w:unhideWhenUsed/>
    <w:rsid w:val="005F04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04FE"/>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5F04FE"/>
    <w:pPr>
      <w:spacing w:after="24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F04FE"/>
    <w:rPr>
      <w:rFonts w:ascii="Arial" w:eastAsiaTheme="minorHAnsi" w:hAnsi="Arial"/>
      <w:sz w:val="36"/>
      <w:szCs w:val="36"/>
      <w:lang w:val="en-GB"/>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
    <w:link w:val="Heading2"/>
    <w:rsid w:val="005F04FE"/>
    <w:rPr>
      <w:rFonts w:ascii="Arial" w:eastAsiaTheme="minorHAnsi" w:hAnsi="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F04FE"/>
    <w:rPr>
      <w:rFonts w:ascii="Arial" w:eastAsiaTheme="minorHAnsi" w:hAnsi="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4FE"/>
    <w:rPr>
      <w:rFonts w:ascii="Arial" w:eastAsiaTheme="minorHAnsi" w:hAnsi="Arial"/>
      <w:sz w:val="24"/>
      <w:szCs w:val="24"/>
      <w:lang w:val="en-GB"/>
    </w:rPr>
  </w:style>
  <w:style w:type="character" w:customStyle="1" w:styleId="Heading5Char">
    <w:name w:val="Heading 5 Char"/>
    <w:basedOn w:val="DefaultParagraphFont"/>
    <w:link w:val="Heading5"/>
    <w:rsid w:val="005F04FE"/>
    <w:rPr>
      <w:rFonts w:ascii="Arial" w:eastAsiaTheme="minorHAnsi" w:hAnsi="Arial"/>
      <w:sz w:val="22"/>
      <w:szCs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5F04FE"/>
    <w:pPr>
      <w:ind w:left="720"/>
    </w:pPr>
    <w:rPr>
      <w:rFonts w:ascii="Calibri" w:eastAsia="Calibri" w:hAnsi="Calibri"/>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heme="minorHAnsi" w:eastAsiaTheme="minorHAnsi" w:hAnsiTheme="minorHAnsi"/>
      <w:b/>
      <w:bCs/>
      <w:sz w:val="22"/>
      <w:lang w:val="en-CA"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spacing w:after="0"/>
      <w:jc w:val="left"/>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spacing w:after="0"/>
      <w:jc w:val="left"/>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spacing w:after="0"/>
      <w:jc w:val="left"/>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44"/>
      </w:numPr>
      <w:snapToGrid w:val="0"/>
      <w:spacing w:after="60"/>
      <w:jc w:val="both"/>
    </w:pPr>
    <w:rPr>
      <w:rFonts w:eastAsiaTheme="minorEastAsia"/>
      <w:szCs w:val="16"/>
      <w:lang w:val="en-US"/>
    </w:rPr>
  </w:style>
  <w:style w:type="paragraph" w:customStyle="1" w:styleId="Comments">
    <w:name w:val="Comments"/>
    <w:basedOn w:val="Normal"/>
    <w:link w:val="CommentsChar"/>
    <w:qFormat/>
    <w:rsid w:val="005F04FE"/>
    <w:pPr>
      <w:spacing w:before="40"/>
    </w:pPr>
    <w:rPr>
      <w:rFonts w:ascii="Arial" w:eastAsia="MS Mincho" w:hAnsi="Arial"/>
      <w:i/>
      <w:sz w:val="18"/>
      <w:szCs w:val="24"/>
      <w:lang w:eastAsia="en-GB"/>
    </w:rPr>
  </w:style>
  <w:style w:type="character" w:customStyle="1" w:styleId="CommentsChar">
    <w:name w:val="Comments Char"/>
    <w:link w:val="Comments"/>
    <w:rsid w:val="005F04FE"/>
    <w:rPr>
      <w:rFonts w:ascii="Arial" w:eastAsia="MS Mincho" w:hAnsi="Arial"/>
      <w:i/>
      <w:sz w:val="18"/>
      <w:szCs w:val="24"/>
      <w:lang w:val="en-CA" w:eastAsia="en-GB"/>
    </w:rPr>
  </w:style>
  <w:style w:type="paragraph" w:customStyle="1" w:styleId="Doc-text2">
    <w:name w:val="Doc-text2"/>
    <w:basedOn w:val="Normal"/>
    <w:link w:val="Doc-text2Char"/>
    <w:qFormat/>
    <w:rsid w:val="005F04FE"/>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5F04FE"/>
    <w:rPr>
      <w:rFonts w:ascii="Arial" w:eastAsia="MS Mincho" w:hAnsi="Arial"/>
      <w:szCs w:val="24"/>
      <w:lang w:val="en-CA" w:eastAsia="en-GB"/>
    </w:rPr>
  </w:style>
  <w:style w:type="paragraph" w:customStyle="1" w:styleId="Title1">
    <w:name w:val="Title1"/>
    <w:basedOn w:val="Normal"/>
    <w:next w:val="Normal"/>
    <w:uiPriority w:val="10"/>
    <w:qFormat/>
    <w:rsid w:val="005F04FE"/>
    <w:pPr>
      <w:contextualSpacing/>
    </w:pPr>
    <w:rPr>
      <w:rFonts w:ascii="Calibri Light" w:eastAsia="Times New Roman" w:hAnsi="Calibri Light"/>
      <w:spacing w:val="-10"/>
      <w:kern w:val="28"/>
      <w:sz w:val="56"/>
      <w:szCs w:val="56"/>
      <w:lang w:val="en-US"/>
    </w:rPr>
  </w:style>
  <w:style w:type="character" w:customStyle="1" w:styleId="Heading6Char">
    <w:name w:val="Heading 6 Char"/>
    <w:basedOn w:val="DefaultParagraphFont"/>
    <w:link w:val="Heading6"/>
    <w:rsid w:val="005F04FE"/>
    <w:rPr>
      <w:rFonts w:ascii="Arial" w:eastAsiaTheme="minorHAnsi" w:hAnsi="Arial" w:cs="Arial"/>
      <w:sz w:val="22"/>
      <w:lang w:val="en-CA" w:eastAsia="en-US"/>
    </w:rPr>
  </w:style>
  <w:style w:type="character" w:customStyle="1" w:styleId="Heading7Char">
    <w:name w:val="Heading 7 Char"/>
    <w:basedOn w:val="DefaultParagraphFont"/>
    <w:link w:val="Heading7"/>
    <w:rsid w:val="005F04FE"/>
    <w:rPr>
      <w:rFonts w:ascii="Arial" w:eastAsiaTheme="minorHAnsi" w:hAnsi="Arial" w:cs="Arial"/>
      <w:sz w:val="22"/>
      <w:lang w:val="en-CA" w:eastAsia="en-US"/>
    </w:rPr>
  </w:style>
  <w:style w:type="character" w:customStyle="1" w:styleId="Heading8Char">
    <w:name w:val="Heading 8 Char"/>
    <w:basedOn w:val="DefaultParagraphFont"/>
    <w:link w:val="Heading8"/>
    <w:rsid w:val="005F04FE"/>
    <w:rPr>
      <w:rFonts w:ascii="Arial" w:eastAsiaTheme="minorHAnsi" w:hAnsi="Arial" w:cs="Arial"/>
      <w:sz w:val="22"/>
      <w:lang w:val="en-CA" w:eastAsia="en-US"/>
    </w:rPr>
  </w:style>
  <w:style w:type="character" w:customStyle="1" w:styleId="Heading9Char">
    <w:name w:val="Heading 9 Char"/>
    <w:basedOn w:val="DefaultParagraphFont"/>
    <w:link w:val="Heading9"/>
    <w:rsid w:val="005F04FE"/>
    <w:rPr>
      <w:rFonts w:ascii="Arial" w:eastAsiaTheme="minorHAnsi" w:hAnsi="Arial" w:cs="Arial"/>
      <w:sz w:val="22"/>
      <w:lang w:val="en-CA" w:eastAsia="en-US"/>
    </w:rPr>
  </w:style>
  <w:style w:type="paragraph" w:styleId="Title">
    <w:name w:val="Title"/>
    <w:basedOn w:val="Normal"/>
    <w:next w:val="Normal"/>
    <w:link w:val="TitleChar"/>
    <w:uiPriority w:val="10"/>
    <w:qFormat/>
    <w:rsid w:val="005F04FE"/>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5F04FE"/>
    <w:rPr>
      <w:rFonts w:ascii="Calibri Light" w:eastAsia="Times New Roman" w:hAnsi="Calibri Light"/>
      <w:spacing w:val="-10"/>
      <w:kern w:val="28"/>
      <w:sz w:val="56"/>
      <w:szCs w:val="56"/>
      <w:lang w:eastAsia="en-US"/>
    </w:rPr>
  </w:style>
  <w:style w:type="character" w:styleId="Strong">
    <w:name w:val="Strong"/>
    <w:uiPriority w:val="22"/>
    <w:qFormat/>
    <w:rsid w:val="005F04FE"/>
    <w:rPr>
      <w:b/>
      <w:bCs/>
    </w:rPr>
  </w:style>
  <w:style w:type="character" w:styleId="Emphasis">
    <w:name w:val="Emphasis"/>
    <w:qFormat/>
    <w:rsid w:val="005F04FE"/>
    <w:rPr>
      <w:i/>
      <w:iCs/>
    </w:rPr>
  </w:style>
  <w:style w:type="paragraph" w:styleId="TOCHeading">
    <w:name w:val="TOC Heading"/>
    <w:basedOn w:val="Heading1"/>
    <w:next w:val="Normal"/>
    <w:uiPriority w:val="39"/>
    <w:unhideWhenUsed/>
    <w:qFormat/>
    <w:rsid w:val="005F04FE"/>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727401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06D52-8B9D-4E10-8A86-B1FF6054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1743</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2018-02-17T00:25:00Z</dcterms:created>
  <dcterms:modified xsi:type="dcterms:W3CDTF">2018-02-17T00:27:00Z</dcterms:modified>
</cp:coreProperties>
</file>